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FA2" w:rsidRDefault="00C41365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" cy="6578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FA2" w:rsidRDefault="00C41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НОВОБЕРЕЗАНСКОГО СЕЛЬСКОГО ПОСЕЛЕНИЯ КОРЕНОВСКОГО РАЙОНА</w:t>
      </w:r>
    </w:p>
    <w:p w:rsidR="00EA7FA2" w:rsidRDefault="00EA7F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7FA2" w:rsidRDefault="00C41365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A69BD" w:rsidRDefault="008A69BD">
      <w:pPr>
        <w:tabs>
          <w:tab w:val="left" w:pos="85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A7FA2" w:rsidRPr="008A69BD" w:rsidRDefault="00C41365">
      <w:pPr>
        <w:tabs>
          <w:tab w:val="left" w:pos="851"/>
        </w:tabs>
        <w:jc w:val="center"/>
        <w:rPr>
          <w:b/>
          <w:sz w:val="24"/>
          <w:szCs w:val="24"/>
        </w:rPr>
      </w:pPr>
      <w:r w:rsidRPr="008A69BD">
        <w:rPr>
          <w:rFonts w:ascii="Times New Roman" w:hAnsi="Times New Roman"/>
          <w:b/>
          <w:sz w:val="24"/>
          <w:szCs w:val="24"/>
        </w:rPr>
        <w:t xml:space="preserve">от </w:t>
      </w:r>
      <w:r w:rsidR="008A69BD" w:rsidRPr="008A69BD">
        <w:rPr>
          <w:rFonts w:ascii="Times New Roman" w:hAnsi="Times New Roman"/>
          <w:b/>
          <w:sz w:val="24"/>
          <w:szCs w:val="24"/>
        </w:rPr>
        <w:t>22.05.2020</w:t>
      </w:r>
      <w:r w:rsidRPr="008A69BD">
        <w:rPr>
          <w:rFonts w:ascii="Times New Roman" w:hAnsi="Times New Roman"/>
          <w:b/>
          <w:sz w:val="24"/>
          <w:szCs w:val="24"/>
        </w:rPr>
        <w:tab/>
      </w:r>
      <w:r w:rsidRPr="008A69BD">
        <w:rPr>
          <w:rFonts w:ascii="Times New Roman" w:hAnsi="Times New Roman"/>
          <w:b/>
          <w:sz w:val="24"/>
          <w:szCs w:val="24"/>
        </w:rPr>
        <w:tab/>
      </w:r>
      <w:r w:rsidRPr="008A69BD">
        <w:rPr>
          <w:rFonts w:ascii="Times New Roman" w:hAnsi="Times New Roman"/>
          <w:b/>
          <w:sz w:val="24"/>
          <w:szCs w:val="24"/>
        </w:rPr>
        <w:tab/>
      </w:r>
      <w:r w:rsidRPr="008A69BD">
        <w:rPr>
          <w:rFonts w:ascii="Times New Roman" w:hAnsi="Times New Roman"/>
          <w:b/>
          <w:sz w:val="24"/>
          <w:szCs w:val="24"/>
        </w:rPr>
        <w:tab/>
      </w:r>
      <w:r w:rsidRPr="008A69BD">
        <w:rPr>
          <w:rFonts w:ascii="Times New Roman" w:hAnsi="Times New Roman"/>
          <w:b/>
          <w:sz w:val="24"/>
          <w:szCs w:val="24"/>
        </w:rPr>
        <w:tab/>
      </w:r>
      <w:r w:rsidRPr="008A69BD">
        <w:rPr>
          <w:rFonts w:ascii="Times New Roman" w:hAnsi="Times New Roman"/>
          <w:b/>
          <w:sz w:val="24"/>
          <w:szCs w:val="24"/>
        </w:rPr>
        <w:tab/>
      </w:r>
      <w:r w:rsidRPr="008A69BD">
        <w:rPr>
          <w:rFonts w:ascii="Times New Roman" w:hAnsi="Times New Roman"/>
          <w:b/>
          <w:sz w:val="24"/>
          <w:szCs w:val="24"/>
        </w:rPr>
        <w:tab/>
      </w:r>
      <w:r w:rsidRPr="008A69BD">
        <w:rPr>
          <w:rFonts w:ascii="Times New Roman" w:hAnsi="Times New Roman"/>
          <w:b/>
          <w:sz w:val="24"/>
          <w:szCs w:val="24"/>
        </w:rPr>
        <w:tab/>
      </w:r>
      <w:r w:rsidR="008A69BD">
        <w:rPr>
          <w:rFonts w:ascii="Times New Roman" w:hAnsi="Times New Roman"/>
          <w:b/>
          <w:sz w:val="24"/>
          <w:szCs w:val="24"/>
        </w:rPr>
        <w:tab/>
      </w:r>
      <w:r w:rsidRPr="008A69BD">
        <w:rPr>
          <w:rFonts w:ascii="Times New Roman" w:hAnsi="Times New Roman"/>
          <w:b/>
          <w:sz w:val="24"/>
          <w:szCs w:val="24"/>
        </w:rPr>
        <w:t xml:space="preserve">№ </w:t>
      </w:r>
      <w:r w:rsidR="008A69BD" w:rsidRPr="008A69BD">
        <w:rPr>
          <w:rFonts w:ascii="Times New Roman" w:hAnsi="Times New Roman"/>
          <w:b/>
          <w:sz w:val="24"/>
          <w:szCs w:val="24"/>
        </w:rPr>
        <w:t>55</w:t>
      </w:r>
    </w:p>
    <w:p w:rsidR="00EA7FA2" w:rsidRDefault="00C413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поселок </w:t>
      </w:r>
      <w:proofErr w:type="spellStart"/>
      <w:r>
        <w:rPr>
          <w:rFonts w:ascii="Times New Roman" w:hAnsi="Times New Roman"/>
          <w:b/>
          <w:sz w:val="28"/>
          <w:szCs w:val="28"/>
        </w:rPr>
        <w:t>Новоберезанский</w:t>
      </w:r>
      <w:proofErr w:type="spellEnd"/>
    </w:p>
    <w:p w:rsidR="00EA7FA2" w:rsidRDefault="00EA7FA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ejaVu Sans;Arial" w:hAnsi="Times New Roman"/>
          <w:b/>
          <w:sz w:val="28"/>
          <w:szCs w:val="28"/>
          <w:lang w:eastAsia="zh-CN"/>
        </w:rPr>
      </w:pPr>
      <w:r>
        <w:rPr>
          <w:rFonts w:ascii="Times New Roman" w:eastAsia="DejaVu Sans;Arial" w:hAnsi="Times New Roman"/>
          <w:b/>
          <w:sz w:val="28"/>
          <w:szCs w:val="28"/>
          <w:lang w:eastAsia="zh-CN"/>
        </w:rPr>
        <w:t>Об антикоррупционной экспертизе нормативных</w:t>
      </w: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DejaVu Sans;Arial" w:hAnsi="Times New Roman"/>
          <w:b/>
          <w:sz w:val="28"/>
          <w:szCs w:val="28"/>
          <w:lang w:eastAsia="zh-CN"/>
        </w:rPr>
        <w:t>правовых актов (их проектов), принимаемых администрацией</w:t>
      </w: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eastAsia="DejaVu Sans;Arial" w:hAnsi="Times New Roman"/>
          <w:b/>
          <w:bCs/>
          <w:sz w:val="28"/>
          <w:szCs w:val="28"/>
          <w:lang w:eastAsia="zh-CN"/>
        </w:rPr>
        <w:t>Новоберезанского</w:t>
      </w:r>
      <w:proofErr w:type="spellEnd"/>
      <w:r>
        <w:rPr>
          <w:rFonts w:ascii="Times New Roman" w:eastAsia="DejaVu Sans;Arial" w:hAnsi="Times New Roman"/>
          <w:b/>
          <w:bCs/>
          <w:sz w:val="28"/>
          <w:szCs w:val="28"/>
          <w:lang w:eastAsia="zh-CN"/>
        </w:rPr>
        <w:t xml:space="preserve"> сельского поселения </w:t>
      </w:r>
      <w:proofErr w:type="spellStart"/>
      <w:r>
        <w:rPr>
          <w:rFonts w:ascii="Times New Roman" w:eastAsia="DejaVu Sans;Arial" w:hAnsi="Times New Roman"/>
          <w:b/>
          <w:bCs/>
          <w:sz w:val="28"/>
          <w:szCs w:val="28"/>
          <w:lang w:eastAsia="zh-CN"/>
        </w:rPr>
        <w:t>Кореновского</w:t>
      </w:r>
      <w:proofErr w:type="spellEnd"/>
      <w:r>
        <w:rPr>
          <w:rFonts w:ascii="Times New Roman" w:eastAsia="DejaVu Sans;Arial" w:hAnsi="Times New Roman"/>
          <w:b/>
          <w:bCs/>
          <w:sz w:val="28"/>
          <w:szCs w:val="28"/>
          <w:lang w:eastAsia="zh-CN"/>
        </w:rPr>
        <w:t xml:space="preserve"> района</w:t>
      </w:r>
    </w:p>
    <w:p w:rsidR="00EA7FA2" w:rsidRDefault="00EA7F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В  соответствии с Федеральным законом от 25 декабря 2008 года  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 1798-КЗ «О противодействии коррупции в Краснодарском крае»,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Законодательного Собрания Краснодарского края от 26 января 2010 года № 1740-П «О Методических рекомендациях по порядку проведения антикоррупционной экспертизы нормативных правовых актов Краснодарского края (их проектов), муниципальных нормативных правовых актов                              (их проектов)», администрация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п о с т а н о в л я е т:</w:t>
      </w:r>
    </w:p>
    <w:p w:rsidR="00EA7FA2" w:rsidRDefault="00C41365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ab/>
        <w:t xml:space="preserve">1. Утвердить порядок антикоррупционной экспертизы нормативных правовых актов (их проектов), принимаемых администрацией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                  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приложение № 1).</w:t>
      </w:r>
    </w:p>
    <w:p w:rsidR="00EA7FA2" w:rsidRDefault="00C41365">
      <w:pPr>
        <w:tabs>
          <w:tab w:val="left" w:pos="81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        2. Утвердить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Положение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о Комиссии по проведению антикоррупционной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экспертизы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нормативных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правовых актов (их проектов) администрации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района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ar-SA"/>
        </w:rPr>
        <w:t xml:space="preserve">                     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ar-SA"/>
        </w:rPr>
        <w:t>(приложение № 2).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3. Признать утратившими силу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района:</w:t>
      </w:r>
    </w:p>
    <w:p w:rsidR="00EA7FA2" w:rsidRDefault="00C41365">
      <w:p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ab/>
      </w:r>
      <w:r w:rsidRPr="00C41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от 27 мая 2016 </w:t>
      </w:r>
      <w:proofErr w:type="gramStart"/>
      <w:r w:rsidRPr="00C41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ar-SA"/>
        </w:rPr>
        <w:t>года  №</w:t>
      </w:r>
      <w:proofErr w:type="gramEnd"/>
      <w:r w:rsidRPr="00C41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84 «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О </w:t>
      </w:r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внесении изменений в постановление администрации </w:t>
      </w:r>
      <w:proofErr w:type="spellStart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Новоберезанского</w:t>
      </w:r>
      <w:proofErr w:type="spellEnd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района от 13 июня 2013 года № 107 «Об антикоррупционной экспертизе нормативных </w:t>
      </w:r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lastRenderedPageBreak/>
        <w:t xml:space="preserve">правовых актов (их  проектов) администрации </w:t>
      </w:r>
      <w:proofErr w:type="spellStart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Новоберезанского</w:t>
      </w:r>
      <w:proofErr w:type="spellEnd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района</w:t>
      </w:r>
      <w:r w:rsidRPr="00C413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»;</w:t>
      </w:r>
    </w:p>
    <w:p w:rsidR="00C41365" w:rsidRDefault="00C41365" w:rsidP="00C41365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от </w:t>
      </w:r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13 июня 2013 года № 107 «Об антикоррупционной экспертизе нормативных правовых актов (</w:t>
      </w:r>
      <w:proofErr w:type="gramStart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их  проектов</w:t>
      </w:r>
      <w:proofErr w:type="gramEnd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) администрации </w:t>
      </w:r>
      <w:proofErr w:type="spellStart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Новоберезанского</w:t>
      </w:r>
      <w:proofErr w:type="spellEnd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>Кореновского</w:t>
      </w:r>
      <w:proofErr w:type="spellEnd"/>
      <w:r w:rsidRPr="00C41365">
        <w:rPr>
          <w:rFonts w:ascii="Times New Roman" w:eastAsia="Times New Roman" w:hAnsi="Times New Roman"/>
          <w:color w:val="auto"/>
          <w:sz w:val="28"/>
          <w:szCs w:val="28"/>
          <w:shd w:val="clear" w:color="auto" w:fill="FFFFFF"/>
          <w:lang w:eastAsia="ru-RU"/>
        </w:rPr>
        <w:t xml:space="preserve"> района</w:t>
      </w:r>
      <w:r w:rsidRPr="00C41365">
        <w:rPr>
          <w:rFonts w:ascii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EA7FA2" w:rsidRDefault="00C41365">
      <w:pPr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FF3333"/>
          <w:sz w:val="28"/>
          <w:szCs w:val="28"/>
          <w:lang w:eastAsia="ar-SA"/>
        </w:rPr>
        <w:tab/>
      </w:r>
      <w:r>
        <w:rPr>
          <w:rFonts w:ascii="Times New Roman" w:eastAsia="DejaVu Sans;Arial" w:hAnsi="Times New Roman"/>
          <w:sz w:val="28"/>
          <w:szCs w:val="28"/>
        </w:rPr>
        <w:t xml:space="preserve">4. </w:t>
      </w:r>
      <w:r>
        <w:rPr>
          <w:rFonts w:ascii="Times New Roman" w:eastAsia="DejaVuSans" w:hAnsi="Times New Roman"/>
          <w:sz w:val="28"/>
          <w:szCs w:val="28"/>
          <w:shd w:val="clear" w:color="auto" w:fill="FFFFFF"/>
        </w:rPr>
        <w:t xml:space="preserve">Общему отделу администрации </w:t>
      </w:r>
      <w:proofErr w:type="spellStart"/>
      <w:r>
        <w:rPr>
          <w:rFonts w:ascii="Times New Roman" w:eastAsia="DejaVuSans" w:hAnsi="Times New Roman"/>
          <w:sz w:val="28"/>
          <w:szCs w:val="28"/>
          <w:shd w:val="clear" w:color="auto" w:fill="FFFFFF"/>
        </w:rPr>
        <w:t>Новоберезанского</w:t>
      </w:r>
      <w:proofErr w:type="spellEnd"/>
      <w:r>
        <w:rPr>
          <w:rFonts w:ascii="Times New Roman" w:eastAsia="DejaVuSans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DejaVuSans" w:hAnsi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eastAsia="DejaVuSans" w:hAnsi="Times New Roman"/>
          <w:sz w:val="28"/>
          <w:szCs w:val="28"/>
          <w:shd w:val="clear" w:color="auto" w:fill="FFFFFF"/>
        </w:rPr>
        <w:t xml:space="preserve"> района (Зленко) обнародовать настоящее постановление в установленных местах и разместить его на официальном сайте органов местного самоуправления </w:t>
      </w:r>
      <w:proofErr w:type="spellStart"/>
      <w:r>
        <w:rPr>
          <w:rFonts w:ascii="Times New Roman" w:eastAsia="DejaVuSans" w:hAnsi="Times New Roman"/>
          <w:sz w:val="28"/>
          <w:szCs w:val="28"/>
          <w:shd w:val="clear" w:color="auto" w:fill="FFFFFF"/>
        </w:rPr>
        <w:t>Новоберезанского</w:t>
      </w:r>
      <w:proofErr w:type="spellEnd"/>
      <w:r>
        <w:rPr>
          <w:rFonts w:ascii="Times New Roman" w:eastAsia="DejaVuSans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eastAsia="DejaVuSans" w:hAnsi="Times New Roman"/>
          <w:sz w:val="28"/>
          <w:szCs w:val="28"/>
          <w:shd w:val="clear" w:color="auto" w:fill="FFFFFF"/>
        </w:rPr>
        <w:t>Кореновского</w:t>
      </w:r>
      <w:proofErr w:type="spellEnd"/>
      <w:r>
        <w:rPr>
          <w:rFonts w:ascii="Times New Roman" w:eastAsia="DejaVuSans" w:hAnsi="Times New Roman"/>
          <w:sz w:val="28"/>
          <w:szCs w:val="28"/>
          <w:shd w:val="clear" w:color="auto" w:fill="FFFFFF"/>
        </w:rPr>
        <w:t xml:space="preserve"> района в сети «Интернет».</w:t>
      </w:r>
    </w:p>
    <w:p w:rsidR="00EA7FA2" w:rsidRDefault="00C41365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>5. Постановление вступает в силу после его официального обнародования.</w:t>
      </w:r>
    </w:p>
    <w:p w:rsidR="00EA7FA2" w:rsidRDefault="00EA7F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7FA2" w:rsidRDefault="00EA7FA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7FA2" w:rsidRDefault="00C4136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A7FA2" w:rsidRDefault="00C41365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A7FA2" w:rsidRDefault="00C41365">
      <w:pPr>
        <w:spacing w:after="0" w:line="240" w:lineRule="auto"/>
        <w:jc w:val="both"/>
      </w:pPr>
      <w:bookmarkStart w:id="0" w:name="__DdeLink__1092_480265623"/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69B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П.С. </w:t>
      </w:r>
      <w:proofErr w:type="spellStart"/>
      <w:r>
        <w:rPr>
          <w:rFonts w:ascii="Times New Roman" w:hAnsi="Times New Roman"/>
          <w:sz w:val="28"/>
          <w:szCs w:val="28"/>
        </w:rPr>
        <w:t>Тыртычный</w:t>
      </w:r>
      <w:bookmarkEnd w:id="0"/>
      <w:proofErr w:type="spellEnd"/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A7FA2" w:rsidRDefault="00C41365">
      <w:pPr>
        <w:widowControl w:val="0"/>
        <w:suppressAutoHyphens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</w:t>
      </w: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EA7FA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1365" w:rsidRDefault="00C4136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1365" w:rsidRDefault="00C4136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1365" w:rsidRDefault="00C4136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1365" w:rsidRDefault="00C4136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1365" w:rsidRDefault="00C4136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41365" w:rsidRDefault="00C4136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A7FA2" w:rsidRDefault="00C41365">
      <w:pPr>
        <w:spacing w:after="0" w:line="240" w:lineRule="auto"/>
        <w:ind w:left="4820"/>
        <w:jc w:val="center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8"/>
          <w:szCs w:val="28"/>
        </w:rPr>
        <w:t>ПРИЛОЖЕНИЕ № 1</w:t>
      </w:r>
    </w:p>
    <w:p w:rsidR="00EA7FA2" w:rsidRDefault="00EA7FA2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EA7FA2" w:rsidRDefault="00C4136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УТВЕРЖДЕН</w:t>
      </w:r>
    </w:p>
    <w:p w:rsidR="00EA7FA2" w:rsidRDefault="00C4136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:rsidR="00EA7FA2" w:rsidRDefault="00C41365">
      <w:pPr>
        <w:spacing w:after="0" w:line="240" w:lineRule="auto"/>
        <w:ind w:left="4820"/>
        <w:jc w:val="center"/>
        <w:rPr>
          <w:rFonts w:ascii="Times New Roman" w:hAnsi="Times New Roman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сельского поселения</w:t>
      </w:r>
    </w:p>
    <w:p w:rsidR="00EA7FA2" w:rsidRDefault="00C4136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Кореновского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района</w:t>
      </w:r>
    </w:p>
    <w:p w:rsidR="00EA7FA2" w:rsidRDefault="00C41365">
      <w:pPr>
        <w:spacing w:after="0" w:line="240" w:lineRule="auto"/>
        <w:ind w:left="4820"/>
        <w:jc w:val="center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8A69BD">
        <w:rPr>
          <w:rFonts w:ascii="Times New Roman" w:eastAsia="TimesNewRomanPSMT" w:hAnsi="Times New Roman"/>
          <w:sz w:val="28"/>
          <w:szCs w:val="28"/>
        </w:rPr>
        <w:t xml:space="preserve">22.05.2020 </w:t>
      </w:r>
      <w:r>
        <w:rPr>
          <w:rFonts w:ascii="Times New Roman" w:eastAsia="TimesNewRomanPSMT" w:hAnsi="Times New Roman"/>
          <w:sz w:val="28"/>
          <w:szCs w:val="28"/>
        </w:rPr>
        <w:t xml:space="preserve">№ </w:t>
      </w:r>
      <w:r w:rsidR="008A69BD">
        <w:rPr>
          <w:rFonts w:ascii="Times New Roman" w:eastAsia="TimesNewRomanPSMT" w:hAnsi="Times New Roman"/>
          <w:sz w:val="28"/>
          <w:szCs w:val="28"/>
        </w:rPr>
        <w:t>55</w:t>
      </w:r>
    </w:p>
    <w:p w:rsidR="00EA7FA2" w:rsidRDefault="00EA7FA2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b/>
          <w:sz w:val="28"/>
          <w:szCs w:val="28"/>
          <w:shd w:val="clear" w:color="auto" w:fill="FFFFFF"/>
          <w:lang w:eastAsia="ar-SA"/>
        </w:rPr>
        <w:t>ПОРЯДОК</w:t>
      </w: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b/>
          <w:sz w:val="28"/>
          <w:szCs w:val="28"/>
          <w:shd w:val="clear" w:color="auto" w:fill="FFFFFF"/>
          <w:lang w:eastAsia="ar-SA"/>
        </w:rPr>
        <w:t xml:space="preserve">антикоррупционной экспертизы нормативных правовых актов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b/>
          <w:sz w:val="28"/>
          <w:szCs w:val="28"/>
          <w:shd w:val="clear" w:color="auto" w:fill="FFFFFF"/>
          <w:lang w:eastAsia="ar-SA"/>
        </w:rPr>
        <w:t xml:space="preserve">(их проектов), принимаемых администрацией </w:t>
      </w:r>
      <w:proofErr w:type="spellStart"/>
      <w:r>
        <w:rPr>
          <w:rFonts w:ascii="Times New Roman" w:eastAsia="Arial" w:hAnsi="Times New Roman" w:cs="Arial"/>
          <w:b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/>
          <w:sz w:val="28"/>
          <w:szCs w:val="28"/>
          <w:lang w:eastAsia="ar-SA"/>
        </w:rPr>
        <w:t xml:space="preserve"> района</w:t>
      </w:r>
    </w:p>
    <w:p w:rsidR="00EA7FA2" w:rsidRDefault="00EA7F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b/>
          <w:sz w:val="28"/>
          <w:szCs w:val="28"/>
          <w:shd w:val="clear" w:color="auto" w:fill="808080"/>
          <w:lang w:eastAsia="ar-SA"/>
        </w:rPr>
      </w:pP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1. Общие положения</w:t>
      </w:r>
    </w:p>
    <w:p w:rsidR="00EA7FA2" w:rsidRDefault="00EA7F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shd w:val="clear" w:color="auto" w:fill="808080"/>
          <w:lang w:eastAsia="ar-SA"/>
        </w:rPr>
      </w:pP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1.1. Настоящий Порядок антикоррупционной экспертизы нормативных правовых актов (их проектов), принимаемых администрацией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(далее - Порядок) определяет процедуру проведения антикоррупционной экспертизы нормативных правовых актов (их проектов), принимаемых администрацией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(далее - нормативные правовые акты (их проекты)</w:t>
      </w:r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, за исключением имеющих индивидуальный характер,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в целях выявления в них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коррупциогенных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факторов и их последующего устранения.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1.2. Термины, используемые в настоящем Порядке: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антикоррупционная экспертиза - специальное исследование нормативных правовых актов (проектов) в целях выявления в них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факторов и их последующего устранения; 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 - положения нормативного правового акта (его проекта), устанавливающие для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правоприменителя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содержащее неопределенные, трудновыполнимые и (или) обременительные требования к гражданам и организациям и тем самым создающих условия для коррупции;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независимые эксперты - институты гражданского общества и граждане, обладающие правом в установленном законодательством порядке за счет собственных средств проводить независимую антикоррупционную экспертизу нормативных правовых актов (проектов) с учетом положений Правил проведения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 факторов и их последующего устранения;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независимая антикоррупционная экспертиза - антикоррупционная экспертиза муниципальных нормативных правовых актов (их проектов), за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исключением имеющих индивидуальный характер, проводимая институтами гражданского общества, гражданами за счет собственных средств в порядке, предусмотренном нормативными правовыми актами Российской Федерации и Краснодарского края.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Уполномоченный орган - Комиссия по проведению антикоррупционной экспертизы нормативных правовых актов (их проектов), которая формируется администрацией 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. Решение о проведении антикоррупционной экспертизы нормативных правовых актов (их проектов) принимается главой </w:t>
      </w:r>
      <w:proofErr w:type="spellStart"/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района.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Антикоррупционная экспертиза нормативных правовых актов (их проектов) проводится в целях </w:t>
      </w:r>
      <w:proofErr w:type="gram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выявления и устранения</w:t>
      </w:r>
      <w:proofErr w:type="gram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содержащихся в них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факторов, установленных статьей 5 Закона Краснодарского края от 23 июля 2009 года № 1798-КЗ «О противодействии коррупции в Краснодарском крае».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ab/>
        <w:t xml:space="preserve">1.3.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Субъекты правотворческой инициативы (далее - разработчики проекта) - глава 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района, специалисты администрации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района, прокурор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района, представители инициативной группы граждан, внесшей проект муниципального нормативного правового акта в администрацию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района (далее - администрация) в порядке реализации правотворческой инициативы.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1.4.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Антикоррупционная экспертиза нормативных правовых актов администрации (их проектов) проводится антикоррупционной комиссией администрации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района. Председателем антикоррупционной комиссии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 xml:space="preserve">администрации 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Новоберезанского</w:t>
      </w:r>
      <w:proofErr w:type="spellEnd"/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района является глава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района.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1.5. Антикоррупционная экспертиза нормативных правовых актов (проектов муниципальных нормативных правовых актов) проводится на основе следующих принципов: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обязательности проведения антикоррупционной экспертизы проектов;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оценки нормативного правового акта (проекта нормативного правового акта) во взаимосвязи с другими нормативными правовыми актами;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обоснованности, объективности 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проверяемости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результатов антикоррупционной экспертизы; 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компетентности лиц, проводящих антикоррупционную экспертизу; 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сотрудничества 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с институтами гражданского общества при проведении антикоррупционной экспертизы.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1.6. Антикоррупционная экспертиза нормативных правовых актов (их проектов) проводится согласно методике, определенной Правительством Российской Федерации (далее — Методика).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1.7. Срок проведения антикоррупционной экспертизы нормативного правового акта устанавливается Уполномоченным органом самостоятельно и не 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lastRenderedPageBreak/>
        <w:t>может превышать 30 календарных дней со дня принятия решения о ее проведении.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1.8. Антикоррупционная экспертиза проектов нормативных правовых актов проводится в течение не более 14 календарных дней со дня его поступления в Уполномоченный орган.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Антикоррупционная экспертиза проектов административных регламентов проводится в течение не менее 15 календарных дней со дня его поступления в Уполномоченный орган.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1.9. При проведении антикоррупционной экспертизы органы и лица, уполномоченные на ее проведение, руководствуются федеральными законами, нормативными правовыми актами Правительства Российской Федерации, Законом Краснодарского края «О противодействии коррупции в Краснодарском крае», настоящим Порядком.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1.10. В случае обнаружения в нормативных правовых актах (проектах нормативных правовых актов)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факторов, принятие мер по устранению которых не относится к компетенции администрации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района, администрация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района, должностное лицо информирует об этом органы прокуратуры.</w:t>
      </w:r>
    </w:p>
    <w:p w:rsidR="00EA7FA2" w:rsidRDefault="00EA7FA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2. Представление проектов для проведения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антикоррупционной экспертизы</w:t>
      </w:r>
    </w:p>
    <w:p w:rsidR="00EA7FA2" w:rsidRDefault="00EA7F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shd w:val="clear" w:color="auto" w:fill="FFFFFF"/>
          <w:lang w:eastAsia="ar-SA"/>
        </w:rPr>
      </w:pP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Разработчики  проектов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 нормативных  правовых  актов администрации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 по  собственной инициативе  обязаны  направлять их в антикоррупционную  комиссию для  проведения  антикоррупционной  экспертизы до  внесения  соответствующего проекта  на  рассмотрение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 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Проекты нормативных правовых актов выносятся на рассмотрение администрации с приложением поступивших заключений по результатам независимой антикоррупционной экспертизы и мотивированных ответов и учитываются при принятии решения.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ab/>
        <w:t xml:space="preserve">Проект нормативного правового акта дополняется пояснительной запиской, содержащей: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цели, которые преследуются принятием подготовленного проекта;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определение возможных </w:t>
      </w:r>
      <w:proofErr w:type="gram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последствий  принятия</w:t>
      </w:r>
      <w:proofErr w:type="gram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подготовленного проекта.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2.2. </w:t>
      </w:r>
      <w:r>
        <w:rPr>
          <w:rFonts w:ascii="Times New Roman" w:eastAsia="Arial" w:hAnsi="Times New Roman"/>
          <w:sz w:val="28"/>
          <w:szCs w:val="28"/>
          <w:lang w:eastAsia="ar-SA"/>
        </w:rPr>
        <w:t>Антикоррупционная экспертиза проекта нормативного правового акта проводится членами антикоррупционной комиссии, не принимавшими участия в его разработке. При проведении антикоррупционной экспертизы проекта нормативного правового акта разработчик проекта может привлекаться в рабочем порядке для дачи пояснений по проекту.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При проведении антикоррупционной экспертизы проекта нормативного правового акта разработчик проекта может привлекаться в рабочем порядке для дачи 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lastRenderedPageBreak/>
        <w:t>пояснений по проекту.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2.3. С целью осуществления органами прокуратуры полномочий, возложенных на них Федеральными законами </w:t>
      </w:r>
      <w:r>
        <w:rPr>
          <w:rFonts w:ascii="Times New Roman" w:eastAsia="Arial" w:hAnsi="Times New Roman" w:cs="Arial"/>
          <w:color w:val="000000"/>
          <w:sz w:val="28"/>
          <w:shd w:val="clear" w:color="auto" w:fill="FFFFFF"/>
          <w:lang w:eastAsia="ar-SA"/>
        </w:rPr>
        <w:t>от 17 июля 2009 года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</w:t>
      </w:r>
      <w:r>
        <w:rPr>
          <w:rFonts w:ascii="Times New Roman" w:eastAsia="Arial" w:hAnsi="Times New Roman" w:cs="Arial"/>
          <w:color w:val="000000"/>
          <w:sz w:val="28"/>
          <w:shd w:val="clear" w:color="auto" w:fill="FFFFFF"/>
          <w:lang w:eastAsia="ar-SA"/>
        </w:rPr>
        <w:t xml:space="preserve">№ 172-ФЗ 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«</w:t>
      </w:r>
      <w:r>
        <w:rPr>
          <w:rFonts w:ascii="Times New Roman" w:eastAsia="Arial" w:hAnsi="Times New Roman" w:cs="Arial"/>
          <w:color w:val="000000"/>
          <w:sz w:val="28"/>
          <w:shd w:val="clear" w:color="auto" w:fill="FFFFFF"/>
          <w:lang w:eastAsia="ar-SA"/>
        </w:rPr>
        <w:t xml:space="preserve">Об антикоррупционной экспертизе нормативных правовых актов и проектов нормативных правовых актов» и от 17 января 1992 года №2202-1                                  «О прокуратуре Российской Федерации», в прокуратуру разработчики проектов  нормативных правовых актов направляют указанные проекты в срок не менее 5 дней до предполагаемой даты рассмотрения проекта Уполномоченным органом.  </w:t>
      </w:r>
    </w:p>
    <w:p w:rsidR="00EA7FA2" w:rsidRDefault="00C41365">
      <w:pPr>
        <w:suppressAutoHyphens/>
        <w:spacing w:after="0" w:line="240" w:lineRule="auto"/>
        <w:ind w:left="15" w:firstLine="75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2.4. По результатам антикоррупционной экспертизы, при установлении в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факторов, с учетом поступивших заключений по результатам независимой антикоррупционной экспертизы антикоррупционная комиссия составляет заключение (самостоятельное или в рамках заключения по результатам проведения правовой экспертизы), в котором отражаются выявленные при ее проведении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факторы с указанием структурных единиц проекта, в которых они выявлены, и рекомендации по изменению формулировок правовых норм для устранения их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заключении могут быть отражены возможные негативные последствия при сохранении в проекте нормативного правового акта выявленных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факторов, а также могут быть отражены положения, не относящиеся в соответствии со статьей 5 Закона Краснодарского края от 23 июля 2009 года № 1798-КЗ «О противодействии коррупции в Краснодарском крае» к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факторам, но способствующие созданию условий для проявления коррупции.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2.5. 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заключения, направляется главе, разработчику проекта, а также размещается в сети Интернет.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sub_5"/>
      <w:bookmarkEnd w:id="1"/>
      <w:r>
        <w:rPr>
          <w:rFonts w:ascii="Times New Roman" w:hAnsi="Times New Roman"/>
          <w:sz w:val="28"/>
          <w:szCs w:val="28"/>
          <w:lang w:eastAsia="ar-SA"/>
        </w:rPr>
        <w:t>Заключение носит рекомендательный характер и подлежит обязательному рассмотрению разработчиком проекта нормативного правового акта.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2.6. Положения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экспертизы, устраняются на стадии доработки проекта нормативного правового акта его разработчиком.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sub_6"/>
      <w:bookmarkEnd w:id="2"/>
      <w:r>
        <w:rPr>
          <w:rFonts w:ascii="Times New Roman" w:hAnsi="Times New Roman"/>
          <w:sz w:val="28"/>
          <w:szCs w:val="28"/>
          <w:lang w:eastAsia="ar-SA"/>
        </w:rPr>
        <w:t>После поступления доработанного проекта антикоррупционная комиссия проводит его повторную экспертизу и готовит повторное заключение, в котором отражает, что выявленные нарушения устранены в полном объеме или не устранены.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2.7. В случае несогласия с результатами антикоррупционной экспертизы, разработчик проекта, в течение двух дней с момента получения заключения направляет в антикоррупционную комиссию администрации мотивированный ответ с обоснованием причин несогласия.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Антикоррупционная комиссия на ближайшем заседании со дня поступления указанных документов рассматривает вопрос с участием разработчика нормативного правового акта (проекта).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sub_502"/>
      <w:bookmarkEnd w:id="3"/>
      <w:r>
        <w:rPr>
          <w:rFonts w:ascii="Times New Roman" w:hAnsi="Times New Roman"/>
          <w:sz w:val="28"/>
          <w:szCs w:val="28"/>
          <w:lang w:eastAsia="ar-SA"/>
        </w:rPr>
        <w:t xml:space="preserve">Для участия в заседании председатель антикоррупционной комиссии приглашает представителя прокуратуры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4" w:name="sub_503"/>
      <w:bookmarkEnd w:id="4"/>
      <w:r>
        <w:rPr>
          <w:rFonts w:ascii="Times New Roman" w:hAnsi="Times New Roman"/>
          <w:sz w:val="28"/>
          <w:szCs w:val="28"/>
          <w:lang w:eastAsia="ar-SA"/>
        </w:rPr>
        <w:t>По результатам рассмотрения разногласий в отношении нормативного правового акта антикоррупционной комиссией выносится решение, которое направляется главе и разработчику нормативного правового акта, являющееся основанием для разработки изменений в действующий нормативный правовой акт, либо для оставления нормативного правового акта в неизменном виде.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5" w:name="sub_7"/>
      <w:bookmarkEnd w:id="5"/>
      <w:r>
        <w:rPr>
          <w:rFonts w:ascii="Times New Roman" w:hAnsi="Times New Roman"/>
          <w:sz w:val="28"/>
          <w:szCs w:val="28"/>
          <w:lang w:eastAsia="ar-SA"/>
        </w:rPr>
        <w:t>2.8</w:t>
      </w:r>
      <w:bookmarkStart w:id="6" w:name="sub_8"/>
      <w:r>
        <w:rPr>
          <w:rFonts w:ascii="Times New Roman" w:hAnsi="Times New Roman"/>
          <w:sz w:val="28"/>
          <w:szCs w:val="28"/>
          <w:lang w:eastAsia="ar-SA"/>
        </w:rPr>
        <w:t>. Проекты нормативных правовых актов выносятся на рассмотрение администрации с приложением всех поступивших заключений по результатам антикоррупционной экспертизы и мотивированных ответов разработчиков проекта и учитываются при принятии решения.</w:t>
      </w:r>
    </w:p>
    <w:bookmarkEnd w:id="6"/>
    <w:p w:rsidR="00EA7FA2" w:rsidRDefault="00EA7F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3. Проведение антикоррупционной экспертизы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проектов и нормативных правовых актов  </w:t>
      </w:r>
    </w:p>
    <w:p w:rsidR="00EA7FA2" w:rsidRDefault="00EA7F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3.1. Не позднее рабочего дня, следующего за днем поступления нормативного правового акта (проекта), Уполномоченный орган размещает электронную копию поступившего нормативного правового акта (проекта) на официальном сайте администрации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(</w:t>
      </w:r>
      <w:r>
        <w:rPr>
          <w:rFonts w:ascii="Times New Roman" w:eastAsia="Arial" w:hAnsi="Times New Roman"/>
          <w:color w:val="000000"/>
          <w:sz w:val="28"/>
          <w:szCs w:val="28"/>
        </w:rPr>
        <w:t>http://www.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val="en-US"/>
        </w:rPr>
        <w:t>novoberezanskoe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</w:rPr>
        <w:t>/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) </w:t>
      </w:r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 xml:space="preserve">для изучения независимыми экспертами.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/>
          <w:color w:val="000000"/>
          <w:sz w:val="28"/>
          <w:szCs w:val="28"/>
          <w:shd w:val="clear" w:color="auto" w:fill="FFFFFF"/>
          <w:lang w:eastAsia="ar-SA"/>
        </w:rPr>
        <w:t xml:space="preserve">3.2. 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Независимые эксперты не позднее </w:t>
      </w:r>
      <w:proofErr w:type="gramStart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дня</w:t>
      </w:r>
      <w:proofErr w:type="gramEnd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предшествующего дню окончания проведения антикоррупционной экспертизы нормативно правовых актов (проектов), указанного при размещении проекта нормативного правового акта на официальном сайте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района, направляют заключения по результатам независимой антикоррупционной экспертизы на электронный адрес администрации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 xml:space="preserve"> района (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novoberezansk</w:t>
      </w:r>
      <w:proofErr w:type="spellEnd"/>
      <w:r w:rsidRPr="00C41365">
        <w:rPr>
          <w:rFonts w:ascii="Times New Roman" w:eastAsia="Arial" w:hAnsi="Times New Roman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sp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@</w:t>
      </w:r>
      <w:r>
        <w:rPr>
          <w:rFonts w:ascii="Times New Roman" w:eastAsia="Arial" w:hAnsi="Times New Roman"/>
          <w:color w:val="000000"/>
          <w:sz w:val="28"/>
          <w:szCs w:val="28"/>
          <w:lang w:val="en-US" w:eastAsia="ar-SA"/>
        </w:rPr>
        <w:t>mail</w:t>
      </w:r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ru</w:t>
      </w:r>
      <w:proofErr w:type="spellEnd"/>
      <w:r>
        <w:rPr>
          <w:rFonts w:ascii="Times New Roman" w:eastAsia="Arial" w:hAnsi="Times New Roman"/>
          <w:color w:val="000000"/>
          <w:sz w:val="28"/>
          <w:szCs w:val="28"/>
          <w:lang w:eastAsia="ar-SA"/>
        </w:rPr>
        <w:t>).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color w:val="000000"/>
          <w:sz w:val="28"/>
          <w:szCs w:val="28"/>
          <w:shd w:val="clear" w:color="auto" w:fill="FFFFFF"/>
          <w:lang w:eastAsia="ar-SA"/>
        </w:rPr>
        <w:t>3.3. Заключение по результатам независимой антикоррупционной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экспертизы должно содержать: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наименование (фамилию, имя, отчество) независимого эксперта;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адрес для направления корреспонденции;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наименование нормативного правового акта (его проекта), на который дается заключение;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факторов. 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В случае если независимым экспертом делается вывод об обнаружении в нормативном правовом акте (проекте)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факторов, заключение по результатам независимой антикоррупционной экспертизы должно содержать: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наименование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коррупциогенного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фактора в соответствии с Методикой;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lastRenderedPageBreak/>
        <w:t xml:space="preserve">указание на абзац, подпункт, пункт, часть, статью, раздел, главу нормативного правового акта (его проекта), в которых обнаружен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фактор, либо указание на отсутствие нормы в нормативном правовом акте (проекте), если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 связан с правовыми пробелами;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предложение о способе устранения обнаруженных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факторов.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В заключении по результатам независимой антикоррупционной экспертизы могут быть отражены возможные негативные последствия сохранения в нормативном правовом акте (его проекте) выявленных коррупционных факторов.   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могут способствовать созданию условий для проявления коррупции, указываются в заключении по результатам антикоррупционной экспертизы.  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3.4.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органом, которым оно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направлено,   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                   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факторах, или предложений о способе устранения выявленных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фактором.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3.5.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(его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проекта)  и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на следующий рабочий день направляет его разработчику.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3.6. Заключение Уполномоченного органа по результатам антикоррупционной экспертизы нормативного правового акта (его проекта) должно содержать: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наименование нормативного правового акта (его проекта), на который дается заключение;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наименование разработчика, </w:t>
      </w:r>
      <w:proofErr w:type="gram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представившего  нормативный</w:t>
      </w:r>
      <w:proofErr w:type="gram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правовой акт (его проект) для проведения  антикоррупционной экспертизы;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вывод об обнаружении либо отсутствии в нормативном правовом акте (его проекте)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факторов. 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В случае, если Уполномоченным органом делается вывод об обнаружении в нормативном правовом акте (его проекте)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факторов, заключение Уполномоченного органа по результатам антикоррупционной экспертизы должно содержать: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lastRenderedPageBreak/>
        <w:t xml:space="preserve">наименование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коррупциогенного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фактора в соответствии с Методикой;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указание на абзац, подпункт, пункт, часть, статью, раздел, </w:t>
      </w:r>
      <w:proofErr w:type="gram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главу  нормативного</w:t>
      </w:r>
      <w:proofErr w:type="gram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правового акта (его проекта), в которых обнаружен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фактор, либо указание на отсутствие нормы в нормативном правовом акте (его проекте), если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коррупциогенный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 связан с правовыми пробелами;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предложение о способе устранения обнаруженных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факторов.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В заключении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(его проекте) выявленных коррупционных факторов.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Выявленные при проведении антикоррупционной экспертизы положения, которые не относятся в соответствии с Методикой к коррупционным факторам, но которые могут способствовать созданию условий для проявления коррупции, указываются в заключении Уполномоченного органа по результатам антикоррупционной экспертизы. 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3.7. Заключение Уполномоченного органа по результатам антикоррупционной экспертизы считается положительным, если в нормативном правовом акте (его проекте)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коррупциогенные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факторы не обнаружены.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3.8. Заключение Уполномоченного органа по результатам антикоррупционной экспертизы считается отрицательным, если в заключении содержатся указания на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коррупциогенные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факторы. В этом случае проект направляется на доработку, а в нормативный правовой акт рекомендуется внести изменения.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3.9. Разработчики нормативного правового акта при получении требования прокурора об изменении нормативного правового акта вносят изменения в нормативный правовой акт или обжалуют в установленном порядке.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3.10. Заключения Уполномоченного органа по результатам проведения антикоррупционной экспертизы нормативного правового акта (его проекта) направляются главе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и носит рекомендательный характер.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3.11.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 правового акта (его проекта) размещаются на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(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http://www.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 w:eastAsia="ar-SA"/>
        </w:rPr>
        <w:t>novoberezanskoe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ar-SA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) в течение 3-х рабочих дней со дня поступления в Уполномоченный орган.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>3.12. Независимая антикоррупционная экспертиза принятых нормативных правовых актов администрации осуществляется при мониторинге их применения.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Заключение по результатам независимой антикоррупционной экспертизы принятых нормативных правовых актов администрации носит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lastRenderedPageBreak/>
        <w:t>рекомендательный  характер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и подлежит обязательному рассмотрению антикоррупционной комиссией администрации, в тридцатидневный срок со дня его получения.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По результатам рассмотрения заключения эксперту направляется мотивированный ответ, за исключением случаев, когда в заключении отсутствует указание способа устранения выявленных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случае выявления по результатам независимой антикоррупционной экспертизы в нормативном правовом акте администрации положений относящихся в соответствии со статьей 5 Закона Краснодарского края от 23 июля 2009 года № 1798-КЗ «О противодействии коррупции в Краснодарском крае» к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факторам, либо способствующих созданию условий для проявления коррупции, антикоррупционная комиссия направляет заключение разработчику нормативного правового акта для устранения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 и разработку проекта нормативного правового акта о внесении изменений в правовой акт администрации.</w:t>
      </w:r>
    </w:p>
    <w:p w:rsidR="00EA7FA2" w:rsidRDefault="00EA7F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</w:p>
    <w:p w:rsidR="00EA7FA2" w:rsidRDefault="00C41365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4. </w:t>
      </w:r>
      <w:proofErr w:type="gram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Учет  результатов</w:t>
      </w:r>
      <w:proofErr w:type="gram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антикоррупционной экспертизы, проводимой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left="360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органами прокуратуры, территориальным органом федерального органа исполнительной власти в области юстиции (его структурными подразделениями)</w:t>
      </w:r>
    </w:p>
    <w:p w:rsidR="00EA7FA2" w:rsidRDefault="00EA7FA2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</w:p>
    <w:p w:rsidR="00EA7FA2" w:rsidRDefault="00C41365">
      <w:pPr>
        <w:widowControl w:val="0"/>
        <w:numPr>
          <w:ilvl w:val="1"/>
          <w:numId w:val="1"/>
        </w:numPr>
        <w:tabs>
          <w:tab w:val="left" w:pos="0"/>
        </w:tabs>
        <w:suppressAutoHyphens/>
        <w:autoSpaceDE w:val="0"/>
        <w:spacing w:after="0" w:line="240" w:lineRule="auto"/>
        <w:ind w:left="0" w:firstLine="720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Положение проекта нормативного правового акта, способствующие созданию условий для проявления коррупции, выявленные при проведении антикоррупционной экспертизы органами прокуратуры, территориальным органом федерального органа исполнительной власти в области юстиции             </w:t>
      </w:r>
      <w:proofErr w:type="gram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  (</w:t>
      </w:r>
      <w:proofErr w:type="gram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его структурными подразделениями), устраняются на стадии доработки проекта нормативного правового акта в соответствии с настоящим Порядком.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4.2. В случае несогласия с результатами антикоррупционных экспертиз, указанных в пункте 4.1. настоящего раздела, проект нормативного правового акта направляется в Уполномоченный орган с приложением поступивших заключений, а также пояснительной записки с обоснованием причин несогласия.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Порядок разрешения разногласий, возникающих при оценке указанных в заключении </w:t>
      </w:r>
      <w:proofErr w:type="spellStart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коррупциогенных</w:t>
      </w:r>
      <w:proofErr w:type="spellEnd"/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факторов, устанавливается администрацией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самостоятельно.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4.3. Требование прокурора об изменении нормативного правового акта, направленное в администрацию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, подлежит обязательному рассмотрению и учитывается администрацией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района</w:t>
      </w: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 в установленном порядке в соответствие с его компетенцией.</w:t>
      </w:r>
    </w:p>
    <w:p w:rsidR="00EA7FA2" w:rsidRDefault="00C4136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>4.4. Заключение территориального органа федерального органа исполнительной власти в области юстиции (его структурного подразделения) носит рекомендательный характер и подлежит обязательному рассмотрению Уполномоченным органом.</w:t>
      </w:r>
    </w:p>
    <w:p w:rsidR="00EA7FA2" w:rsidRDefault="00EA7F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5. Порядок рассмотрения разногласий по результатам </w:t>
      </w:r>
    </w:p>
    <w:p w:rsidR="00EA7FA2" w:rsidRDefault="00C413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  <w:t xml:space="preserve">антикоррупционной экспертизы </w:t>
      </w:r>
      <w:r>
        <w:rPr>
          <w:rFonts w:ascii="Times New Roman" w:eastAsia="Arial" w:hAnsi="Times New Roman" w:cs="Arial"/>
          <w:sz w:val="28"/>
          <w:szCs w:val="28"/>
          <w:lang w:eastAsia="ar-SA"/>
        </w:rPr>
        <w:t xml:space="preserve">проектов и нормативных правовых актов  </w:t>
      </w:r>
    </w:p>
    <w:p w:rsidR="00EA7FA2" w:rsidRDefault="00EA7FA2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</w:p>
    <w:p w:rsidR="00EA7FA2" w:rsidRDefault="00C41365">
      <w:pPr>
        <w:autoSpaceDE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5.1. В случае несогласия с результатами антикоррупционной экспертизы </w:t>
      </w:r>
      <w:hyperlink w:anchor="sub_311%23sub_311" w:history="1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разработчик</w:t>
        </w:r>
      </w:hyperlink>
      <w:r>
        <w:rPr>
          <w:rFonts w:ascii="Times New Roman" w:hAnsi="Times New Roman"/>
          <w:sz w:val="28"/>
          <w:szCs w:val="28"/>
        </w:rPr>
        <w:t xml:space="preserve"> нормативного правового акта (проекта) готовит пояснительную записку с обоснованием причин несогласия, прилагает к ней рассматриваемый нормативный правовой акт (проект), заключение и направляет указанные документы для рассмотрения в антикоррупционную комиссию.</w:t>
      </w:r>
    </w:p>
    <w:p w:rsidR="00EA7FA2" w:rsidRDefault="00C41365">
      <w:pPr>
        <w:autoSpaceDE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5.2. Антикоррупционная комиссия на ближайшем заседании со дня поступления указанных документов рассматривает вопрос с участием </w:t>
      </w:r>
      <w:hyperlink w:anchor="sub_311%23sub_311" w:history="1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разработчика</w:t>
        </w:r>
      </w:hyperlink>
      <w:r>
        <w:rPr>
          <w:rFonts w:ascii="Times New Roman" w:hAnsi="Times New Roman"/>
          <w:sz w:val="28"/>
          <w:szCs w:val="28"/>
        </w:rPr>
        <w:t xml:space="preserve"> нормативного правового акта (проекта).</w:t>
      </w:r>
    </w:p>
    <w:p w:rsidR="00EA7FA2" w:rsidRDefault="00C41365">
      <w:pPr>
        <w:autoSpaceDE w:val="0"/>
        <w:spacing w:after="0" w:line="240" w:lineRule="auto"/>
        <w:ind w:firstLine="720"/>
        <w:jc w:val="both"/>
      </w:pPr>
      <w:r>
        <w:rPr>
          <w:rFonts w:ascii="Times New Roman" w:hAnsi="Times New Roman"/>
          <w:sz w:val="28"/>
          <w:szCs w:val="28"/>
        </w:rPr>
        <w:t xml:space="preserve">5.3. По результатам рассмотрения разногласий в отношении нормативного правового акта (проекта) антикоррупционной комиссией выносится решение в форме протокола, копия протокола направляется главе </w:t>
      </w: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</w:t>
      </w:r>
      <w:hyperlink w:anchor="sub_311%23sub_311" w:history="1">
        <w:r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разработчику</w:t>
        </w:r>
      </w:hyperlink>
      <w:r>
        <w:rPr>
          <w:rFonts w:ascii="Times New Roman" w:hAnsi="Times New Roman"/>
          <w:sz w:val="28"/>
          <w:szCs w:val="28"/>
        </w:rPr>
        <w:t>, который является основанием для разработки изменений в нормативный правовой акт (проект), либо для оставления нормативного правового акта (проекта) в неизменном виде.</w:t>
      </w:r>
    </w:p>
    <w:p w:rsidR="00EA7FA2" w:rsidRDefault="00EA7FA2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A7FA2" w:rsidRDefault="00C4136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6. Порядок проведения антикоррупционной экспертизы</w:t>
      </w:r>
      <w:r>
        <w:rPr>
          <w:rFonts w:ascii="Times New Roman" w:hAnsi="Times New Roman"/>
          <w:sz w:val="28"/>
          <w:szCs w:val="28"/>
          <w:lang w:eastAsia="ar-SA"/>
        </w:rPr>
        <w:br/>
        <w:t>нормативных правовых актов</w:t>
      </w:r>
    </w:p>
    <w:p w:rsidR="00EA7FA2" w:rsidRDefault="00EA7FA2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7" w:name="sub_300"/>
      <w:bookmarkEnd w:id="7"/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>1. Антикоррупционная экспертиза нормативных правовых актов администрации проводится антикоррупционной комиссией при мониторинге их применения в целях выявления в них положений, способствующих созданию условий для проявления коррупции.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8" w:name="sub_301"/>
      <w:bookmarkEnd w:id="8"/>
      <w:r>
        <w:rPr>
          <w:rFonts w:ascii="Times New Roman" w:hAnsi="Times New Roman"/>
          <w:sz w:val="28"/>
          <w:szCs w:val="28"/>
          <w:lang w:eastAsia="ar-SA"/>
        </w:rPr>
        <w:t xml:space="preserve">2. Решение о проведении антикоррупционной экспертизы нормативных правовых актов администрации при мониторинге их применения принимается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главой  поселения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посредством издания соответствующего решения.   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9" w:name="sub_302"/>
      <w:bookmarkEnd w:id="9"/>
      <w:r>
        <w:rPr>
          <w:rFonts w:ascii="Times New Roman" w:hAnsi="Times New Roman"/>
          <w:sz w:val="28"/>
          <w:szCs w:val="28"/>
          <w:lang w:eastAsia="ar-SA"/>
        </w:rPr>
        <w:t>Срок проведения антикоррупционной экспертизы нормативного правового акта устанавливается в решении главы поселения и не может превышать 30 календарных дней со дня принятия решения о ее проведении.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Антикоррупционная экспертиза нормативного правового акта проводится членами антикоррупционной комиссии, не принимавшими участия в его разработке.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303"/>
      <w:bookmarkEnd w:id="10"/>
      <w:r>
        <w:rPr>
          <w:rFonts w:ascii="Times New Roman" w:hAnsi="Times New Roman"/>
          <w:sz w:val="28"/>
          <w:szCs w:val="28"/>
          <w:lang w:eastAsia="ar-SA"/>
        </w:rPr>
        <w:t>При проведении антикоррупционной экспертизы для дачи пояснений в рабочем порядке могут привлекаться разработчики нормативного правового акта.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 По результатам антикоррупционной экспертизы готовится заключение, в котором отражаются выявленные при ее проведении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факторы с указанием структурных единиц нормативного правового акта, в которых они выявлены, и предложения по изменению формулировок правовых норм для устранения их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1" w:name="sub_304"/>
      <w:bookmarkEnd w:id="11"/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В заключении могут быть отражены возможные негативные последствия сохранения в нормативном правовом акте выявленных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заключении могут быть также отражены положения, не относящиеся в соответствии со статьей 5 Закона Краснодарского края от 23 июля 2009 года   №1798-КЗ «О противодействии коррупции в Краснодарском крае» к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факторам, но способствующие созданию условий для проявления коррупции.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 Заключение подписывается председателем антикоррупционной комиссии Администрации и не позднее рабочего дня, следующего за днем подписания заключения, направляется главе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bookmarkStart w:id="12" w:name="sub_305"/>
      <w:bookmarkEnd w:id="12"/>
      <w:r>
        <w:rPr>
          <w:rFonts w:ascii="Times New Roman" w:hAnsi="Times New Roman"/>
          <w:sz w:val="28"/>
          <w:szCs w:val="28"/>
          <w:lang w:eastAsia="ar-SA"/>
        </w:rPr>
        <w:t xml:space="preserve">В случае несогласия с результатами антикоррупционной экспертизы, глава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сельского  поселения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района, в течение десяти дней с момента получения заключения направляет в антикоррупционную комиссию администрации мотивированный ответ с обоснованием причин несогласия.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>6. Заключение антикоррупционной комиссии является основанием для разработки проекта постановления администрации о внесении изменений в действующий нормативный правовой акт.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3" w:name="sub_306"/>
      <w:bookmarkEnd w:id="13"/>
      <w:r>
        <w:rPr>
          <w:rFonts w:ascii="Times New Roman" w:hAnsi="Times New Roman"/>
          <w:sz w:val="28"/>
          <w:szCs w:val="28"/>
          <w:lang w:eastAsia="ar-SA"/>
        </w:rPr>
        <w:t>Результаты антикоррупционной экспертизы нормативного правового акта подлежат рассмотрению и проект нормативного правового акта администрации о внесении изменений в нормативный правовой акт выносится на рассмотрение администрации с приложением всех поступивших заключений по результатам антикоррупционной экспертизы, мотивированных ответов на них и учитываются при принятии нормативного правового акта.</w:t>
      </w:r>
    </w:p>
    <w:p w:rsidR="00EA7FA2" w:rsidRDefault="00C4136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 Если в ходе антикоррупционной экспертизы действующего нормативного правового акта, будет установлено, что в администрацию представлен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проект нормативного правового акта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вносящий изменения, устраняющие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факторы, содержащиеся в действующем нормативном правовом акте, заключение антикоррупционной комиссии администрации по результатам антикоррупционной экспертизы действующего нормативного правового акта не дается.</w:t>
      </w:r>
    </w:p>
    <w:p w:rsidR="00EA7FA2" w:rsidRDefault="00EA7FA2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Arial"/>
          <w:sz w:val="28"/>
          <w:szCs w:val="28"/>
          <w:shd w:val="clear" w:color="auto" w:fill="FFFFFF"/>
          <w:lang w:eastAsia="ar-SA"/>
        </w:rPr>
      </w:pPr>
    </w:p>
    <w:p w:rsidR="00EA7FA2" w:rsidRDefault="00EA7FA2">
      <w:pPr>
        <w:suppressAutoHyphens/>
        <w:spacing w:after="0" w:line="240" w:lineRule="auto"/>
        <w:jc w:val="center"/>
        <w:rPr>
          <w:rFonts w:ascii="Times New Roman" w:eastAsia="Arial" w:hAnsi="Times New Roman" w:cs="Arial"/>
          <w:sz w:val="24"/>
          <w:szCs w:val="24"/>
          <w:shd w:val="clear" w:color="auto" w:fill="808080"/>
          <w:lang w:eastAsia="ar-SA"/>
        </w:rPr>
      </w:pPr>
    </w:p>
    <w:p w:rsidR="00EA7FA2" w:rsidRDefault="00EA7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;Arial" w:hAnsi="Times New Roman"/>
          <w:sz w:val="28"/>
          <w:szCs w:val="28"/>
          <w:lang w:eastAsia="zh-CN"/>
        </w:rPr>
      </w:pPr>
    </w:p>
    <w:p w:rsidR="00EA7FA2" w:rsidRDefault="00C4136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A7FA2" w:rsidRDefault="00C4136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A7FA2" w:rsidRDefault="00C41365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П.С. </w:t>
      </w:r>
      <w:proofErr w:type="spellStart"/>
      <w:r>
        <w:rPr>
          <w:rFonts w:ascii="Times New Roman" w:hAnsi="Times New Roman"/>
          <w:sz w:val="28"/>
          <w:szCs w:val="28"/>
        </w:rPr>
        <w:t>Тыртычный</w:t>
      </w:r>
      <w:proofErr w:type="spellEnd"/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C41365">
      <w:pPr>
        <w:spacing w:after="0" w:line="240" w:lineRule="auto"/>
        <w:ind w:left="4820"/>
        <w:jc w:val="center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8"/>
          <w:szCs w:val="28"/>
        </w:rPr>
        <w:t>ПРИЛОЖЕНИЕ № 2</w:t>
      </w:r>
    </w:p>
    <w:p w:rsidR="00EA7FA2" w:rsidRDefault="00EA7FA2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EA7FA2" w:rsidRDefault="00C4136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УТВЕРЖДЕН</w:t>
      </w:r>
    </w:p>
    <w:p w:rsidR="00EA7FA2" w:rsidRDefault="00C4136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постановлением администрации</w:t>
      </w:r>
    </w:p>
    <w:p w:rsidR="00EA7FA2" w:rsidRDefault="00C41365">
      <w:pPr>
        <w:spacing w:after="0" w:line="240" w:lineRule="auto"/>
        <w:ind w:left="4820"/>
        <w:jc w:val="center"/>
        <w:rPr>
          <w:rFonts w:ascii="Times New Roman" w:hAnsi="Times New Roman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сельского поселения</w:t>
      </w:r>
    </w:p>
    <w:p w:rsidR="00EA7FA2" w:rsidRDefault="00C41365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  <w:proofErr w:type="spellStart"/>
      <w:r>
        <w:rPr>
          <w:rFonts w:ascii="Times New Roman" w:eastAsia="TimesNewRomanPSMT" w:hAnsi="Times New Roman"/>
          <w:sz w:val="28"/>
          <w:szCs w:val="28"/>
        </w:rPr>
        <w:t>Кореновского</w:t>
      </w:r>
      <w:proofErr w:type="spellEnd"/>
      <w:r>
        <w:rPr>
          <w:rFonts w:ascii="Times New Roman" w:eastAsia="TimesNewRomanPSMT" w:hAnsi="Times New Roman"/>
          <w:sz w:val="28"/>
          <w:szCs w:val="28"/>
        </w:rPr>
        <w:t xml:space="preserve"> района</w:t>
      </w:r>
    </w:p>
    <w:p w:rsidR="00EA7FA2" w:rsidRDefault="00C41365">
      <w:pPr>
        <w:spacing w:after="0" w:line="240" w:lineRule="auto"/>
        <w:ind w:left="4820"/>
        <w:jc w:val="center"/>
        <w:rPr>
          <w:rFonts w:ascii="Times New Roman" w:hAnsi="Times New Roman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от </w:t>
      </w:r>
      <w:r w:rsidR="008A69BD">
        <w:rPr>
          <w:rFonts w:ascii="Times New Roman" w:eastAsia="TimesNewRomanPSMT" w:hAnsi="Times New Roman"/>
          <w:sz w:val="28"/>
          <w:szCs w:val="28"/>
        </w:rPr>
        <w:t xml:space="preserve">22.05.2020 </w:t>
      </w:r>
      <w:r>
        <w:rPr>
          <w:rFonts w:ascii="Times New Roman" w:eastAsia="TimesNewRomanPSMT" w:hAnsi="Times New Roman"/>
          <w:sz w:val="28"/>
          <w:szCs w:val="28"/>
        </w:rPr>
        <w:t xml:space="preserve">№ </w:t>
      </w:r>
      <w:r w:rsidR="008A69BD">
        <w:rPr>
          <w:rFonts w:ascii="Times New Roman" w:eastAsia="TimesNewRomanPSMT" w:hAnsi="Times New Roman"/>
          <w:sz w:val="28"/>
          <w:szCs w:val="28"/>
        </w:rPr>
        <w:t>55</w:t>
      </w:r>
      <w:bookmarkStart w:id="14" w:name="_GoBack"/>
      <w:bookmarkEnd w:id="14"/>
    </w:p>
    <w:p w:rsidR="00EA7FA2" w:rsidRDefault="00EA7FA2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</w:rPr>
      </w:pPr>
    </w:p>
    <w:p w:rsidR="00EA7FA2" w:rsidRDefault="00C41365">
      <w:pPr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ПОЛОЖЕНИЕ</w:t>
      </w:r>
    </w:p>
    <w:p w:rsidR="00EA7FA2" w:rsidRDefault="00C41365">
      <w:pPr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 Комиссии по проведению антикоррупционной экспертизы </w:t>
      </w:r>
    </w:p>
    <w:p w:rsidR="00EA7FA2" w:rsidRDefault="00C41365">
      <w:pPr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нормативных правовых актов (их проектов) администрации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EA7FA2" w:rsidRDefault="00C41365">
      <w:pPr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ar-SA"/>
        </w:rPr>
        <w:t xml:space="preserve">  района</w:t>
      </w:r>
      <w:proofErr w:type="gramEnd"/>
    </w:p>
    <w:p w:rsidR="00EA7FA2" w:rsidRDefault="00EA7FA2">
      <w:pPr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EA7FA2" w:rsidRDefault="00C41365">
      <w:pPr>
        <w:tabs>
          <w:tab w:val="left" w:pos="81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Общие положения</w:t>
      </w:r>
    </w:p>
    <w:p w:rsidR="00EA7FA2" w:rsidRDefault="00EA7FA2">
      <w:pPr>
        <w:tabs>
          <w:tab w:val="left" w:pos="81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1.1. Настоящее Положение устанавливает порядок работы комиссии по проведению антикоррупционной экспертизы нормативных правовых актов            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их проектов)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района (далее - комиссия), ее основные задачи и полномочия.</w:t>
      </w:r>
    </w:p>
    <w:p w:rsidR="00EA7FA2" w:rsidRDefault="00C41365">
      <w:pPr>
        <w:tabs>
          <w:tab w:val="left" w:pos="81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1.2. Комиссия </w:t>
      </w:r>
      <w:r>
        <w:rPr>
          <w:rFonts w:ascii="Times New Roman" w:hAnsi="Times New Roman"/>
          <w:bCs/>
          <w:sz w:val="28"/>
          <w:szCs w:val="28"/>
          <w:lang w:eastAsia="ar-SA"/>
        </w:rPr>
        <w:t>по проведению антикоррупционной экспертизы нормативных правовых актов (их проектов)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действует на основании Положения. Состав комиссии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района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законодательством Краснодарского края,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Уставом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района, иными нормативными правовыми актами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 района и настоящим Положением.</w:t>
      </w:r>
    </w:p>
    <w:p w:rsidR="00EA7FA2" w:rsidRDefault="00C4136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EA7FA2" w:rsidRDefault="00C4136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 Основные задачи комиссии</w:t>
      </w:r>
    </w:p>
    <w:p w:rsidR="00EA7FA2" w:rsidRDefault="00EA7FA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2.1. Основными задачами комиссии являются: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2.1.1. Проведение экспертизы муниципальных нормативных правовых актов и их проектов в целях выявления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 (далее – антикоррупционная экспертиза).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2.1.2. Подготовка предложений по устранению несовершенства правовых норм муниципальных нормативных правовых актов и их проектов, препятствующих свободному осуществлению физическими и юридическими лицами своих прав и обязанностей и, таким образом, повышающих вероятность совершения коррупционных действий.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2.1.3. Подготовка заключений по результатам проведения антикоррупционной экспертизы. 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2.1.4. Проведение мониторинга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муниципальных нормативных правовых актов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 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2.1.5. Анализ и обобщение муниципальных нормативных правовых актов, принимаемых администрацией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в целях выявления положений, способствующих возникновению и распространению коррупции, и информирование главы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о результатах проведенного анализа.</w:t>
      </w:r>
    </w:p>
    <w:p w:rsidR="00EA7FA2" w:rsidRDefault="00EA7FA2">
      <w:pPr>
        <w:suppressAutoHyphens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FA2" w:rsidRDefault="00C4136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 Полномочия комиссии</w:t>
      </w:r>
    </w:p>
    <w:p w:rsidR="00EA7FA2" w:rsidRDefault="00EA7FA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 Для выполнения возложенных задач Комиссия в установленном порядке осуществляет следующие полномочия: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3.1.1. Проводит антикоррупционную экспертизу муниципальных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и их проектов.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3.1.2. Составляет заключения по результатам антикоррупционной экспертизы муниципальных нормативных правовых актов и их проектов.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3.1.3. Размещает проекты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для проведения независимой антикоррупционной экспертизы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в  сети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«Интернет» с указанием дат начала и окончания приема заключений по результатам независимой антикоррупционной экспертизы. 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3.1.4. Приглашает для участия в своих заседаниях представителей территориальных органов государственной власти, органов местного самоуправления, организаций, должностных лиц.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3.1.5. Запрашивает у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района, организаций, должностных лиц необходимую информацию по существу проводимой антикоррупционной экспертизы.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3.1.6. Взаимодействует с органами государственной власти Краснодарского края,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Кореновский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район, органами местного самоуправления  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района, общественными объединениями, организациями независимо от их организационно-правовых форм, средствами массовой информации и должностными лицами.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3.1.7. В случае необходимости привлекает к работе для изучения, анализа и общения поступающих в Комиссию документов специалистов и независимых экспертов.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3.1.8. Рассматривает поступившие в Комиссию обращения органов государственной власти, иных государственных органов, организаций, должностных лиц, готовит ответы на них.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3.1.9. Проводит мониторинг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муниципальных нормативных правовых актов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в соответствии с Порядком, утвержденным решением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3.1.10. Решает вопросы организации своей деятельности.</w:t>
      </w:r>
    </w:p>
    <w:p w:rsidR="00EA7FA2" w:rsidRDefault="00EA7FA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7FA2" w:rsidRDefault="00C4136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Порядок проведения комиссией антикоррупционной экспертизы муниципальных нормативных правовых актов и их проектов</w:t>
      </w:r>
    </w:p>
    <w:p w:rsidR="00EA7FA2" w:rsidRDefault="00EA7FA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4.1. Под антикоррупционной экспертизой понимается деятельность Комиссии, направленная на выявление в тексте муниципальных правовых актов и их проектов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 и выработку рекомендаций по их ликвидации или нейтрализации вызываемых ими коррупционных рисков.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4.2. Комиссия при проведении антикоррупционной экспертизы: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4.2.1. Проводит анализ муниципальных нормативных правовых актов и их проектов на наличие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факторов, указывает положения муниципального нормативного правового акта или его проекта, в котором они содержатся.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4.2.2. Привлекает при проведении антикоррупционной экспертизы проекта нормативного правового акта в случае необходимости разработчика проекта для дачи пояснений по проекту.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4.2.3. Составляет письменное заключение по результатам антикоррупционной экспертизы.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4.3. Заключение оформляется и подписывается председателем, ведущим заседание, в том числе и в случае, если он не согласен с заключением. 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Заключение подписывается председателем, а также членами антикоррупционной комиссии и не позднее рабочего дня, следующего за днем подписания заключения.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4.4. Заключение о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коррупциогенности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нормативного правового акта или проекта муниципального нормативного правового акта направляется разработчику акта или проекта муниципального нормативного правового акта, представившему муници</w:t>
      </w:r>
      <w:r>
        <w:rPr>
          <w:rFonts w:ascii="Times New Roman" w:hAnsi="Times New Roman"/>
          <w:sz w:val="28"/>
          <w:szCs w:val="28"/>
          <w:lang w:eastAsia="ar-SA"/>
        </w:rPr>
        <w:softHyphen/>
        <w:t>пальный нормативный правовой акт или проект для устранения замечаний или внесения изменений в муниципальный нормативный правовой акт в соответствии с действующим законодательством и нормативными правовыми актами.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>4.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5.Заключение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размещается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 в сети «Интернет» в течение трех рабочих дней с даты составления заключения. </w:t>
      </w:r>
    </w:p>
    <w:p w:rsidR="00EA7FA2" w:rsidRDefault="00EA7FA2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A7FA2" w:rsidRDefault="00C4136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Состав и порядок работы комиссии по проведению антикоррупционной экспертизы муниципальных нормативных правовых актов и их проектов</w:t>
      </w:r>
    </w:p>
    <w:p w:rsidR="00EA7FA2" w:rsidRDefault="00EA7FA2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5.1. Комиссия состоит из председателя, заместителя председателя, секретаря, членов комиссии.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5.2. Состав комиссии, изменение состава комиссии и прекращение его деятельности устанавливаются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района.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 Председатель Комиссии: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5.3.1. Руководит работой Комиссии и несет ответственность за выполнение возложенных на нее задач;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5.3.2. Председательствует на заседаниях Комиссии;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5.3.3. Подписывает заключения Комиссии;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5.4. В отсутствие председателя Комиссии его обязанности исполняет заместитель председателя Комиссии.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5.5. Секретарь Комиссии: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5.5.1. Формирует повестку дня заседания Комиссии, организует подготовку материалов к заседаниям.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5.5.2. Информирует членов комиссии о месте и времени проведения.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5.5.3. Оформляет протоколы заседаний, рассылает принятые решения и контролирует ход их выполнения.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5.6. Заседания Комиссии проводятся по мере поступления на антикоррупционную экспертизу муниципальных нормативных правовых актов и их проектов, но не реже одного раза в месяц.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5.7. Заседание комиссии правомочно, если на нем присутствует не менее двух третей от общего числа членов Комиссии.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5.8. Решения Комиссии оформляются протоколами, которые подписывает председательствующий и секретарь, а также составляются заключения.</w:t>
      </w:r>
    </w:p>
    <w:p w:rsidR="00EA7FA2" w:rsidRDefault="00C4136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5.9. Организационно-техническое обеспечение работы комиссии осуществляет секретарь. </w:t>
      </w:r>
    </w:p>
    <w:p w:rsidR="00EA7FA2" w:rsidRDefault="00EA7FA2">
      <w:pPr>
        <w:widowControl w:val="0"/>
        <w:suppressAutoHyphens/>
        <w:spacing w:after="0" w:line="240" w:lineRule="auto"/>
        <w:rPr>
          <w:rFonts w:ascii="Times New Roman" w:eastAsia="DejaVu Sans;Arial" w:hAnsi="Times New Roman"/>
          <w:sz w:val="28"/>
          <w:szCs w:val="28"/>
          <w:lang w:eastAsia="zh-CN"/>
        </w:rPr>
      </w:pPr>
    </w:p>
    <w:p w:rsidR="00EA7FA2" w:rsidRDefault="00EA7F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DejaVu Sans;Arial" w:hAnsi="Times New Roman"/>
          <w:sz w:val="28"/>
          <w:szCs w:val="28"/>
          <w:lang w:eastAsia="zh-CN"/>
        </w:rPr>
      </w:pPr>
    </w:p>
    <w:p w:rsidR="00EA7FA2" w:rsidRDefault="00C41365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A7FA2" w:rsidRDefault="00C41365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Новоберезанского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EA7FA2" w:rsidRDefault="00C41365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П.С.Тыртычный</w:t>
      </w:r>
      <w:proofErr w:type="spellEnd"/>
    </w:p>
    <w:p w:rsidR="00EA7FA2" w:rsidRDefault="00EA7FA2">
      <w:pPr>
        <w:tabs>
          <w:tab w:val="left" w:pos="2340"/>
          <w:tab w:val="left" w:pos="37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7FA2" w:rsidRDefault="00EA7FA2">
      <w:pPr>
        <w:widowControl w:val="0"/>
        <w:tabs>
          <w:tab w:val="left" w:pos="2340"/>
          <w:tab w:val="left" w:pos="3780"/>
        </w:tabs>
        <w:suppressAutoHyphens/>
        <w:spacing w:after="0" w:line="240" w:lineRule="auto"/>
        <w:jc w:val="center"/>
        <w:rPr>
          <w:sz w:val="28"/>
          <w:szCs w:val="28"/>
          <w:lang w:eastAsia="ru-RU"/>
        </w:rPr>
      </w:pPr>
      <w:bookmarkStart w:id="15" w:name="sub_501"/>
      <w:bookmarkEnd w:id="15"/>
    </w:p>
    <w:sectPr w:rsidR="00EA7FA2">
      <w:pgSz w:w="11906" w:h="16838"/>
      <w:pgMar w:top="1134" w:right="567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ans;Arial">
    <w:panose1 w:val="00000000000000000000"/>
    <w:charset w:val="00"/>
    <w:family w:val="roman"/>
    <w:notTrueType/>
    <w:pitch w:val="default"/>
  </w:font>
  <w:font w:name="DejaVuSans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DFE"/>
    <w:multiLevelType w:val="multilevel"/>
    <w:tmpl w:val="4CBC603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20005771"/>
    <w:multiLevelType w:val="multilevel"/>
    <w:tmpl w:val="A100F6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FA2"/>
    <w:rsid w:val="008A69BD"/>
    <w:rsid w:val="00C41365"/>
    <w:rsid w:val="00EA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EFD9"/>
  <w15:docId w15:val="{E2CEB80F-EA97-432A-BFE9-EB27B7B94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23C"/>
    <w:pPr>
      <w:spacing w:after="160" w:line="259" w:lineRule="auto"/>
    </w:pPr>
    <w:rPr>
      <w:color w:val="00000A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34D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C034D"/>
    <w:rPr>
      <w:rFonts w:ascii="Arial" w:hAnsi="Arial"/>
      <w:b/>
      <w:color w:val="26282F"/>
      <w:sz w:val="24"/>
    </w:rPr>
  </w:style>
  <w:style w:type="character" w:customStyle="1" w:styleId="a3">
    <w:name w:val="Текст выноски Знак"/>
    <w:basedOn w:val="a0"/>
    <w:link w:val="a4"/>
    <w:uiPriority w:val="99"/>
    <w:semiHidden/>
    <w:qFormat/>
    <w:locked/>
    <w:rsid w:val="00A42FCE"/>
    <w:rPr>
      <w:rFonts w:ascii="Segoe UI" w:hAnsi="Segoe UI"/>
      <w:sz w:val="18"/>
    </w:rPr>
  </w:style>
  <w:style w:type="character" w:customStyle="1" w:styleId="a5">
    <w:name w:val="Гипертекстовая ссылка"/>
    <w:uiPriority w:val="99"/>
    <w:qFormat/>
    <w:rsid w:val="008E3EEC"/>
    <w:rPr>
      <w:color w:val="106BBE"/>
    </w:rPr>
  </w:style>
  <w:style w:type="character" w:customStyle="1" w:styleId="-">
    <w:name w:val="Интернет-ссылка"/>
    <w:basedOn w:val="a0"/>
    <w:uiPriority w:val="99"/>
    <w:rsid w:val="00B872C7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WW8Num27z0">
    <w:name w:val="WW8Num27z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customStyle="1" w:styleId="a9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Normal (Web)"/>
    <w:basedOn w:val="a"/>
    <w:uiPriority w:val="99"/>
    <w:qFormat/>
    <w:rsid w:val="00A42FC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3"/>
    <w:uiPriority w:val="99"/>
    <w:semiHidden/>
    <w:qFormat/>
    <w:rsid w:val="00A42FC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paragraph" w:customStyle="1" w:styleId="ac">
    <w:name w:val="Комментарий"/>
    <w:basedOn w:val="a"/>
    <w:uiPriority w:val="99"/>
    <w:qFormat/>
    <w:rsid w:val="00F9022A"/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d">
    <w:name w:val="Информация об изменениях документа"/>
    <w:basedOn w:val="ac"/>
    <w:next w:val="a"/>
    <w:uiPriority w:val="99"/>
    <w:qFormat/>
    <w:rsid w:val="00F9022A"/>
    <w:rPr>
      <w:i/>
      <w:iCs/>
    </w:rPr>
  </w:style>
  <w:style w:type="paragraph" w:customStyle="1" w:styleId="formattext">
    <w:name w:val="formattext"/>
    <w:basedOn w:val="a"/>
    <w:uiPriority w:val="99"/>
    <w:qFormat/>
    <w:rsid w:val="00173A01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99"/>
    <w:qFormat/>
    <w:rsid w:val="005445C0"/>
    <w:rPr>
      <w:color w:val="00000A"/>
      <w:sz w:val="22"/>
      <w:lang w:eastAsia="en-US"/>
    </w:rPr>
  </w:style>
  <w:style w:type="numbering" w:customStyle="1" w:styleId="WW8Num27">
    <w:name w:val="WW8Num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5373</Words>
  <Characters>30630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</dc:creator>
  <cp:lastModifiedBy>Администрация</cp:lastModifiedBy>
  <cp:revision>25</cp:revision>
  <cp:lastPrinted>2020-05-29T10:40:00Z</cp:lastPrinted>
  <dcterms:created xsi:type="dcterms:W3CDTF">2019-11-16T13:47:00Z</dcterms:created>
  <dcterms:modified xsi:type="dcterms:W3CDTF">2020-05-29T10:41:00Z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