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4D3D6B">
        <w:rPr>
          <w:sz w:val="28"/>
          <w:szCs w:val="28"/>
        </w:rPr>
        <w:t>ПРИЛОЖЕНИЕ № 3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УТВЕРЖДЕНО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D3D6B">
        <w:rPr>
          <w:sz w:val="28"/>
          <w:szCs w:val="28"/>
        </w:rPr>
        <w:t xml:space="preserve">постановлением администрации 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Новоберезанского сельского поселения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Кореновского</w:t>
      </w:r>
      <w:r w:rsidR="004D3D6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___________</w:t>
      </w:r>
      <w:r w:rsidR="004D3D6B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4D3D6B" w:rsidRDefault="004D3D6B" w:rsidP="004D3D6B">
      <w:pPr>
        <w:ind w:left="4140"/>
        <w:jc w:val="center"/>
        <w:rPr>
          <w:sz w:val="28"/>
          <w:szCs w:val="28"/>
        </w:rPr>
      </w:pPr>
    </w:p>
    <w:p w:rsidR="004D3D6B" w:rsidRDefault="004D3D6B" w:rsidP="004D3D6B">
      <w:pPr>
        <w:ind w:left="4140"/>
        <w:jc w:val="center"/>
        <w:rPr>
          <w:sz w:val="28"/>
          <w:szCs w:val="28"/>
        </w:rPr>
      </w:pPr>
    </w:p>
    <w:p w:rsidR="004D3D6B" w:rsidRDefault="004D3D6B" w:rsidP="002816D9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</w:p>
    <w:p w:rsidR="004D3D6B" w:rsidRDefault="004D3D6B" w:rsidP="002816D9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обучения работающего населения в области </w:t>
      </w:r>
    </w:p>
    <w:p w:rsidR="004D3D6B" w:rsidRDefault="004D3D6B" w:rsidP="002816D9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безопасности жизнедеятельности</w:t>
      </w:r>
      <w:r>
        <w:rPr>
          <w:b/>
          <w:bCs/>
          <w:sz w:val="28"/>
          <w:szCs w:val="28"/>
        </w:rPr>
        <w:t xml:space="preserve"> </w:t>
      </w:r>
      <w:r w:rsidR="002816D9">
        <w:rPr>
          <w:sz w:val="28"/>
          <w:szCs w:val="28"/>
        </w:rPr>
        <w:t>на территории Новоберезанского</w:t>
      </w:r>
    </w:p>
    <w:p w:rsidR="002816D9" w:rsidRDefault="002816D9" w:rsidP="002816D9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Кореновского района</w:t>
      </w:r>
    </w:p>
    <w:p w:rsidR="004D3D6B" w:rsidRDefault="004D3D6B" w:rsidP="002816D9">
      <w:pPr>
        <w:pStyle w:val="a3"/>
        <w:spacing w:after="0"/>
        <w:jc w:val="center"/>
        <w:rPr>
          <w:sz w:val="28"/>
          <w:szCs w:val="28"/>
        </w:rPr>
      </w:pPr>
    </w:p>
    <w:p w:rsidR="004D3D6B" w:rsidRDefault="004D3D6B" w:rsidP="002816D9">
      <w:pPr>
        <w:tabs>
          <w:tab w:val="left" w:pos="11576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4D3D6B" w:rsidRDefault="004D3D6B" w:rsidP="002816D9">
      <w:pPr>
        <w:jc w:val="center"/>
        <w:rPr>
          <w:b/>
          <w:sz w:val="28"/>
          <w:szCs w:val="28"/>
        </w:rPr>
      </w:pP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обучения работающего населения в области безопасности жизнедеятельности  (далее по тексту - Программа) является одним из элементов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определяет основы организации и порядок обязательного обучения муниципальных служащих, рабочих и служащих учреждений, предприятий и организаций, (далее по тексту - работников организаций) независимо от их организационно правовых форм в целях подготовки их к умелым действиям при угрозе и возникновении аварий, катастроф и стихийных бедствий, опасностей, возникающих при ведении военных действий или вследствие этих действий, а также в повседневной деятельности.</w:t>
      </w:r>
      <w:proofErr w:type="gramEnd"/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изложены организация и методика обучения работников организаций, тематика, содержание занятий и расчет часов, а также требования к уровню знаний, умений и навыков работающего населения, прошедшего обучение.</w:t>
      </w:r>
    </w:p>
    <w:p w:rsidR="004D3D6B" w:rsidRDefault="004D3D6B" w:rsidP="002816D9">
      <w:pPr>
        <w:pStyle w:val="21"/>
        <w:ind w:right="0" w:firstLine="652"/>
        <w:rPr>
          <w:sz w:val="28"/>
          <w:szCs w:val="28"/>
        </w:rPr>
      </w:pPr>
    </w:p>
    <w:p w:rsidR="004D3D6B" w:rsidRDefault="004D3D6B" w:rsidP="002816D9">
      <w:pPr>
        <w:ind w:firstLine="65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II.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Организация обучения</w:t>
      </w:r>
    </w:p>
    <w:p w:rsidR="004D3D6B" w:rsidRDefault="004D3D6B" w:rsidP="002816D9">
      <w:pPr>
        <w:ind w:firstLine="652"/>
        <w:jc w:val="center"/>
        <w:rPr>
          <w:sz w:val="28"/>
          <w:szCs w:val="28"/>
        </w:rPr>
      </w:pPr>
    </w:p>
    <w:p w:rsidR="004D3D6B" w:rsidRDefault="004D3D6B" w:rsidP="002816D9">
      <w:pPr>
        <w:pStyle w:val="21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Обучение работников организаций в области безопасности жизнедеятельности  организуется в соответствии с требованиями Федеральных законов Российской Федерации от 12 февраля 1998 года № 28-ФЗ  «О гражданской обороне», от 21 декабря 1994 года  № 68-ФЗ «О защите населения и территорий от чрезвычайных ситуаций природного и техногенного характера»,    постановлений   Правительства   Российской     Федерации       от 4 сентября 2003 года № 547 «О подготовке населения в области защиты от</w:t>
      </w:r>
      <w:proofErr w:type="gramEnd"/>
      <w:r>
        <w:rPr>
          <w:sz w:val="28"/>
          <w:szCs w:val="28"/>
        </w:rPr>
        <w:t xml:space="preserve"> чрезвычайных ситуаций природного и техногенного характера» и от 2 октября 2000 года   № 841 «Об утверждении Положения об организации обучения населения в области гражданской обороны», приказов </w:t>
      </w:r>
      <w:r>
        <w:rPr>
          <w:sz w:val="28"/>
          <w:szCs w:val="28"/>
        </w:rPr>
        <w:lastRenderedPageBreak/>
        <w:t>и указаний Министерства Российской Федерации по делам гражданской обороны, чрезвычайным ситуациям и ликвидации последствий стихийных бедствий и осуществляется по месту работы.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2. Программа определяет содержание подготовки работающего населения в области безопасности жизнедеятельности и рассчитана на 14 часов.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Знания, умения и навыки, полученные при освоении Программы, совершенствуются в ходе участия работников организации в комплексных учениях и тренировках.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3. Обучение работников организаций проводится по решению руководителя организации, как правило, в рабочее время.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4. Для проведения занятий в организациях приказом руководителя создаются учебные группы по цехам, участкам, отделениям, бригадам и другим структурным подразделениям. Состав группы не должен превышать 20-25 человек. Для проведения практических занятий решением руководителя занятия разрешается учебную группу делить на две или несколько подгрупп.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Занятия проводятся руководящим составом, инженерно-техническими работниками, начальниками цехов, участков, членами комиссий по чрезвычайным ситуациям, а также другими подготовленными лицами. Занятия по медицинским темам и по проблемам психологической подготовки проводят соответствующие специалисты. 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учебных групп ежегодно назначаются приказом руководителя организации. Они должны в первый год назначения, а в дальнейшем не реже 1 раза в 5 лет пройти подготовку в учебно-методическом центре по гражданской обороне и чрезвычайным ситуациям Краснодарского края 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Занятия по темам 3, 4 и 6 проводятся в обстановке повседневной трудовой деятельности непосредственно в организациях. Они должны прививать навыки действий работников по сигналам оповещения в различных условиях обстановки. 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На всех занятиях следует использовать диапозитивы, учебные кинофильмы, видео- и аудиоматериалы.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6. Руководителям организаций предоставляется право с учетом местных условий, специфики производства, особенностей и степени подготовленности обучаемых, а также других факторов корректировать расчет времени, отводимого на изучение отдельных тем Примерной программы, уточнять формы и методы проведения занятий, а также их содержание, без сокращения общего количества часов, предусмотренного настоящей Примерной программой. Эти изменения должны найти отражение в рабочих программах, разрабатываемых в организациях.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Руководящий состав органов местного самоуправления и организаций обязан оказывать организационную, техническую и методическую помощь руководителям учебных групп и осуществлять </w:t>
      </w:r>
      <w:r>
        <w:rPr>
          <w:sz w:val="28"/>
          <w:szCs w:val="28"/>
        </w:rPr>
        <w:lastRenderedPageBreak/>
        <w:t xml:space="preserve">постоянный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подготовкой и проведением занятий, о чем делать соответствующие записи в журнале учета занятий.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8. В ходе занятий постоянное внимание должно уделяться психологической подготовке обучаемых, выработке у них уверенности в надежности и эффективности мероприятий гражданской обороны и единой</w:t>
      </w:r>
    </w:p>
    <w:p w:rsidR="004D3D6B" w:rsidRDefault="004D3D6B" w:rsidP="002816D9">
      <w:pPr>
        <w:ind w:firstLine="15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системы предупреждения и ликвидации чрезвычайных ситуаций, воспитанию стойкости, готовности выполнять обязанности в сложной обстановке, при высокой организованности и дисциплине.</w:t>
      </w:r>
    </w:p>
    <w:p w:rsidR="004D3D6B" w:rsidRDefault="004D3D6B" w:rsidP="002816D9">
      <w:pPr>
        <w:ind w:firstLine="6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9. В результате обучения работники организаций должны: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знать: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руководящих документов по вопросам гражданской обороны и защиты населения в чрезвычайных ситуациях;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задачи, мероприятия и возможности гражданской обороны и РСЧС в обеспечении безопасности граждан от опасностей, возникающих при ведении военных действий или вследствие этих действий и при чрезвычайных ситуациях;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принципы, средства и способы защиты от чрезвычайных ситуаций мирного и военного времени, а также  свои обязанности и правила поведения при их возникновении;</w:t>
      </w:r>
    </w:p>
    <w:p w:rsidR="004D3D6B" w:rsidRDefault="004D3D6B" w:rsidP="002816D9">
      <w:pPr>
        <w:pStyle w:val="31"/>
        <w:ind w:firstLine="652"/>
        <w:rPr>
          <w:bCs/>
          <w:sz w:val="28"/>
          <w:szCs w:val="28"/>
        </w:rPr>
      </w:pPr>
      <w:r>
        <w:rPr>
          <w:sz w:val="28"/>
          <w:szCs w:val="28"/>
        </w:rPr>
        <w:t>основные требования пожарной безопасности на рабочем месте и в быту;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уметь: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 выполнять основные мероприятия защиты от опасностей, возникающих при ведении военных действий или вследствие этих действий, от чрезвычайных ситуаций природного и техногенного характера, а также в случае пожара;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четко действовать по сигналам оповещения;</w:t>
      </w:r>
      <w:r>
        <w:rPr>
          <w:b/>
          <w:sz w:val="28"/>
          <w:szCs w:val="28"/>
        </w:rPr>
        <w:t xml:space="preserve"> 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адекватно действовать при угрозе и возникновении негативных и опасных факторов бытового характера;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пользоваться средствами коллективной и индивидуальной защиты, приборами радиационной и химической разведки;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частичную санитарную обработку, а также в зависимости от профессиональных обязанностей дезактивацию, дегазацию и дезинфекцию сооружений, территории, техники, одежды и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>, ветеринарную обработку животных, необходимые агрохимические мероприятия;</w:t>
      </w:r>
    </w:p>
    <w:p w:rsidR="004D3D6B" w:rsidRDefault="004D3D6B" w:rsidP="002816D9">
      <w:pPr>
        <w:pStyle w:val="210"/>
        <w:ind w:firstLine="65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оказывать первую медицинскую помощь в неотложных ситуациях.</w:t>
      </w:r>
    </w:p>
    <w:p w:rsidR="004D3D6B" w:rsidRDefault="004D3D6B" w:rsidP="00AC5067">
      <w:pPr>
        <w:pStyle w:val="210"/>
        <w:jc w:val="both"/>
        <w:rPr>
          <w:b/>
          <w:bCs/>
          <w:sz w:val="28"/>
          <w:szCs w:val="28"/>
        </w:rPr>
      </w:pPr>
    </w:p>
    <w:p w:rsidR="004D3D6B" w:rsidRDefault="004D3D6B" w:rsidP="00AC5067">
      <w:pPr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Наименование тем, виды занятий и количество часов</w:t>
      </w:r>
    </w:p>
    <w:p w:rsidR="00AC5067" w:rsidRDefault="00AC5067" w:rsidP="00AC5067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630"/>
        <w:gridCol w:w="6450"/>
        <w:gridCol w:w="1560"/>
        <w:gridCol w:w="1007"/>
      </w:tblGrid>
      <w:tr w:rsidR="004D3D6B" w:rsidTr="008B2D4B">
        <w:trPr>
          <w:trHeight w:val="64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4D3D6B" w:rsidRDefault="004D3D6B" w:rsidP="002816D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pStyle w:val="2"/>
              <w:numPr>
                <w:ilvl w:val="1"/>
                <w:numId w:val="1"/>
              </w:numPr>
              <w:tabs>
                <w:tab w:val="left" w:pos="0"/>
              </w:tabs>
              <w:snapToGrid w:val="0"/>
              <w:spacing w:before="0" w:after="0"/>
              <w:ind w:left="0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</w:rPr>
              <w:t>Наименование тем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 занятия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Кол-во часов</w:t>
            </w:r>
          </w:p>
        </w:tc>
      </w:tr>
      <w:tr w:rsidR="004D3D6B" w:rsidTr="008B2D4B">
        <w:trPr>
          <w:trHeight w:val="329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4D3D6B" w:rsidTr="008B2D4B">
        <w:trPr>
          <w:trHeight w:val="169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pStyle w:val="a5"/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>Нормативно-правовое регулирование по подготовке к защите и по защите населения, материальных и культурных ценностей от опасностей военного характера, чрезвычайных ситуаций и пожаров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pStyle w:val="a5"/>
              <w:snapToGrid w:val="0"/>
            </w:pPr>
            <w:r>
              <w:rPr>
                <w:sz w:val="28"/>
              </w:rPr>
              <w:t>1</w:t>
            </w:r>
          </w:p>
        </w:tc>
      </w:tr>
      <w:tr w:rsidR="004D3D6B" w:rsidTr="008B2D4B">
        <w:trPr>
          <w:trHeight w:val="108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Опасности, возникающие при ведении военных действий или вследствие этих действий, при чрезвычайных ситуациях и пожарах. Основные мероприятия по подготовке к защите и по защите населения от них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83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работников организаций при угрозе и возникновении чрезвычайных ситуаций природного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pStyle w:val="a5"/>
              <w:snapToGrid w:val="0"/>
              <w:rPr>
                <w:sz w:val="28"/>
              </w:rPr>
            </w:pPr>
            <w:r>
              <w:rPr>
                <w:sz w:val="28"/>
              </w:rPr>
              <w:t>Практическое занятие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95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работников организаций в чрезвычайных ситуациях техногенного характера, а также при угрозе и совершении террористических актов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4D3D6B" w:rsidTr="008B2D4B">
        <w:trPr>
          <w:trHeight w:val="53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Действия работников организаций в условиях негативных и опасных факторов бытового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Семинар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71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Действия работников организаций при пожаре</w:t>
            </w:r>
          </w:p>
          <w:p w:rsidR="004D3D6B" w:rsidRDefault="004D3D6B" w:rsidP="002816D9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87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первой медицинской помощи. Основы ухода за больными.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32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</w:tbl>
    <w:p w:rsidR="004D3D6B" w:rsidRDefault="004D3D6B" w:rsidP="002816D9">
      <w:pPr>
        <w:pStyle w:val="a6"/>
        <w:spacing w:after="0"/>
        <w:ind w:left="0"/>
        <w:jc w:val="center"/>
        <w:rPr>
          <w:bCs/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Содержание тем занятий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1. Нормативно-правовое регулирование по подготовке к защите </w:t>
      </w: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по защите населения, материальных и культурных ценностей от опасностей военного характера, чрезвычайных ситуаций и пожаров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Российской Федерации в области гражданской обороны, защиты населения от чрезвычайных ситуаций природного и техногенного характера и обеспечения пожарной безопасности.</w:t>
      </w:r>
    </w:p>
    <w:p w:rsidR="004D3D6B" w:rsidRDefault="004D3D6B" w:rsidP="002816D9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Права и обязанности граждан в области гражданской обороны, защиты от чрезвычайных ситуаций природного и техногенного характера и пожарной безопасности.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Структура, задачи, состав сил и средств ГО и РСЧС организации, а также ведомственной пожарной охраны.</w:t>
      </w:r>
    </w:p>
    <w:p w:rsidR="004D3D6B" w:rsidRDefault="004D3D6B" w:rsidP="002816D9">
      <w:pPr>
        <w:jc w:val="both"/>
        <w:rPr>
          <w:sz w:val="28"/>
          <w:szCs w:val="28"/>
        </w:rPr>
      </w:pPr>
    </w:p>
    <w:p w:rsidR="004D3D6B" w:rsidRDefault="004D3D6B" w:rsidP="002816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Тема 2. Опасности, возникающие при ведении военных действий или вследствие этих действий, при чрезвычайных ситуациях и пожарах. </w:t>
      </w:r>
      <w:r>
        <w:rPr>
          <w:sz w:val="28"/>
          <w:szCs w:val="28"/>
        </w:rPr>
        <w:lastRenderedPageBreak/>
        <w:t>Основные мероприятия по подготовке к защите и по защите населения от них. Опасности военного характера и присущие им особенности. Поражающие факторы ядерного, химического, бактериологического и обычного оружия. Виды и характеристики источников чрезвычайных ситуаций. Поражающие факторы источников чрезвычайных ситуаций.</w:t>
      </w:r>
    </w:p>
    <w:p w:rsidR="004D3D6B" w:rsidRDefault="004D3D6B" w:rsidP="002816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Виды пожаров и их поражающие факторы.</w:t>
      </w:r>
    </w:p>
    <w:p w:rsidR="004D3D6B" w:rsidRDefault="004D3D6B" w:rsidP="002816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Оповещение. Действия населения при оповещении о чрезвычайных ситуациях в мирное время и об опасностях, возникающих при ведении военных действий или вследствие этих действий.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Эвакуация и рассредоточение. Защита населения путем эвакуации. Эвакуация и ее цели. Принципы и способы эвакуации. Эвакуационные органы. Порядок проведения эвакуации.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инженерной защиты населения. Классификация защитных сооружений. Убежища и их основные элементы. Противорадиационные укрытия, их назначения и основные элементы. Укрытия простейшего типа и их устройство. Порядок заполнения защитных сооружений и пребывания в них.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индивидуальной защиты органов дыхания. Гражданские фильтрующие противогазы. Их назначение, устройство и подбор. Детские фильтрующие противогазы. Их назначение, устройство и порядок применения. Условия применения дополнительных патронов к фильтрующим противогазам. Камеры защитные детские, их назначение, устройство и порядок применения. Назначение и устройство респираторов, правила пользования ими. Простейшие средства защиты органов дыхания, их защитные свойства, порядок изготовления и пользования.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индивидуальной защиты кожи. Их назначение и классификация. Простейшие средства защиты кожи и их свойства. Элементы герметизации одежды при использовании ее в качестве средств защиты кожи.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Медицинские средства индивидуальной защиты. Содержание, назначение и порядок применения. Индивидуальные противохимические пакеты. Назначение и порядок пользования ими.</w:t>
      </w:r>
    </w:p>
    <w:p w:rsidR="004D3D6B" w:rsidRDefault="004D3D6B" w:rsidP="002816D9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Санитарная обработка людей. Частичная санитарная обработка, ее назначение и порядок проведения. Полная санитарная обработка, ее назначение и порядок проведения.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защитных свойств помещений от проникновения радиоактивных, отравляющих и аварийно химически опасных веществ.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продуктов питания, фуража и воды от заражения радиоактивными, отравляющими веществами и бактериальными средствами.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защиты сельскохозяйственных животных и растений от заражения.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Тема 3. </w:t>
      </w:r>
      <w:r>
        <w:rPr>
          <w:sz w:val="28"/>
          <w:szCs w:val="28"/>
        </w:rPr>
        <w:t xml:space="preserve">Действия работников организаций при угрозе и возникновении </w:t>
      </w: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чрезвычайных ситуаций природного характера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Понятия об опасном природном явлении, стихийном бедствии и источниках чрезвычайных ситуаций природного характера. Классификация и характеристика чрезвычайных ситуаций природного характера.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Стихийные бедствия геофизического, геологического характера (землетрясения, извержение вулканов, оползни, сели, обвалы, лавины и др.).</w:t>
      </w:r>
      <w:proofErr w:type="gramEnd"/>
      <w:r>
        <w:rPr>
          <w:sz w:val="28"/>
          <w:szCs w:val="28"/>
        </w:rPr>
        <w:t xml:space="preserve"> Их причины и последствия. Действия работников при оповещении о стихийных бедствиях геофизического и  геологического характера, во время и после их возникновения.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метеорологического характера (ураганы, бури, смерчи, метели, мороз и др.). Причины их возникновения и последствия. Действия работников при оповещении о стихийных бедствиях метеорологического характера, во время их возникновения и после окончания.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гидрологического характера (наводнения, паводки, цунами и др.). Причины их возникновения и последствия. Действия работников при оповещении о стихийных бедствиях гидрологического характера, во время их возникновения и после окончания.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Природные лесные пожары. Причины их возникновения и последствия. Предупреждение лесных пожаров. Привлечение населения к борьбе с лесными пожарами. Действия работников при возникновении лесных пожаров.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Массовые инфекционные заболевания людей, сельскохозяйственных животных и растений. Основные пути передачи инфекции и их характеристика. Противоэпидемические и санитарно-гигиенические мероприятия в очаге бактериального заражения. Организация и проведение режимных и карантинных мероприятий. Особенности осуществления специфических противоэпизоотических и </w:t>
      </w:r>
      <w:proofErr w:type="spellStart"/>
      <w:r>
        <w:rPr>
          <w:sz w:val="28"/>
          <w:szCs w:val="28"/>
        </w:rPr>
        <w:t>противоэпифитотических</w:t>
      </w:r>
      <w:proofErr w:type="spellEnd"/>
      <w:r>
        <w:rPr>
          <w:sz w:val="28"/>
          <w:szCs w:val="28"/>
        </w:rPr>
        <w:t xml:space="preserve"> мероприятий.</w:t>
      </w:r>
    </w:p>
    <w:p w:rsidR="004D3D6B" w:rsidRDefault="004D3D6B" w:rsidP="002816D9">
      <w:pPr>
        <w:ind w:firstLine="675"/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Тема 4. </w:t>
      </w:r>
      <w:r>
        <w:rPr>
          <w:sz w:val="28"/>
          <w:szCs w:val="28"/>
        </w:rPr>
        <w:t xml:space="preserve">Действия работников организаций в чрезвычайных ситуациях </w:t>
      </w: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техногенного характера, а также при угрозе совершения </w:t>
      </w:r>
      <w:proofErr w:type="gramStart"/>
      <w:r>
        <w:rPr>
          <w:sz w:val="28"/>
          <w:szCs w:val="28"/>
        </w:rPr>
        <w:t>террористических</w:t>
      </w:r>
      <w:proofErr w:type="gramEnd"/>
      <w:r>
        <w:rPr>
          <w:sz w:val="28"/>
          <w:szCs w:val="28"/>
        </w:rPr>
        <w:t xml:space="preserve"> </w:t>
      </w: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актов</w:t>
      </w:r>
    </w:p>
    <w:p w:rsidR="004D3D6B" w:rsidRDefault="004D3D6B" w:rsidP="002816D9">
      <w:pPr>
        <w:rPr>
          <w:sz w:val="28"/>
          <w:szCs w:val="28"/>
        </w:rPr>
      </w:pP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Понятия об аварии и катастрофе. Классификация чрезвычайных ситуаций техногенного характера и их характеристика.</w:t>
      </w: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Радиационно-опасные объекты. Аварии с выбросом радиоактивных веществ и их последствия. Ионизирующее излучение. Доза облучения. Единицы измерения. Источники облучения населения. </w:t>
      </w: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зоны безопасности в период нормального функционирования радиационно-опасного объекта. Последствия радиационных аварий. Виды радиационного  воздействия на людей и животных. Классификация </w:t>
      </w:r>
      <w:proofErr w:type="gramStart"/>
      <w:r>
        <w:rPr>
          <w:sz w:val="28"/>
          <w:szCs w:val="28"/>
        </w:rPr>
        <w:t>возможных</w:t>
      </w:r>
      <w:proofErr w:type="gramEnd"/>
    </w:p>
    <w:p w:rsidR="004D3D6B" w:rsidRDefault="004D3D6B" w:rsidP="00281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последствий облучения людей. Степени лучевой болезни. Однократное и многократное облучение организма человека и его последствия. Действия </w:t>
      </w:r>
      <w:r>
        <w:rPr>
          <w:sz w:val="28"/>
          <w:szCs w:val="28"/>
        </w:rPr>
        <w:lastRenderedPageBreak/>
        <w:t>работников: при оповещении об аварии с выбросом радиоактивных веществ; при эвакуации; при нахождении в доме; при движении по зараженной местности. Соблюдение специального режима поведения при проживании на местности с повышенным радиационным фоном. Йодная профилактика, необходимость и порядок ее проведения.</w:t>
      </w: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Химически опасные объекты. Аварии с выбросом аварийно химически опасных веществ (АХОВ) и их последствия. Классификация аварийно химически опасных веществ по характеру воздействия на организм человека. Характеристика наиболее распространенных аварийно химически опасных веществ. Действия работников: при оповещении об аварии на химически опасном объекте; при эвакуации; при отсутствии возможности эвакуации; при выходе из зоны заражения. Неотложная помощь при поражении АХОВ.</w:t>
      </w: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Пожароопасные и взрывоопасные производства. Пожары и взрывы в жилых, общественных зданиях и на промышленных предприятиях. Общие сведения о пожарах и взрывах, их возникновении и развитии. Основные поражающие факторы пожара и взрыва. Предупреждение пожаров и взрывов. Действия работников при возникновении пожаров и взрывов. Особенности поведения людей при сильном задымлении, при загорании электроприборов. Действия человека, оказавшегося в завале после взрыва. Правила пользования первичными средствами пожаротушения.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Аварии на гидродинамических опасных объектах. Общие сведения о гидротехнических сооружениях, гидродинамических опасных объектах и гидродинамических авариях. Поражающие факторы и последствия гидродинамических аварий. Основные меры по защите населения от гидродинамических аварий. Действия работников: при заблаговременном оповещении о гидродинамической аварии; при внезапной опасности разрушения плотины; после аварии и спада воды.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Транспортные аварии. Аварии на железнодорожном транспорте, их основные причины и последствия. Правила безопасного поведения при пользовании железнодорожным транспортом. Действия пассажиров при крушении поезда и при пожаре в поезде.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Аварии на воздушном транспорте, их основные причины и последствия. Основные и аварийные запасные выходы, используемые для экстренной эвакуации из самолета. Действия авиапассажиров в случае аварии: при взлете и посадке; при декомпрессии (разгерметизации салона); при пожаре в самолете; при вынужденной посадке самолета на воду. Индивидуальные и групповые спасательные средства.</w:t>
      </w:r>
    </w:p>
    <w:p w:rsidR="004D3D6B" w:rsidRDefault="004D3D6B" w:rsidP="002C03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Аварии на водном транспорте, их основные причины и последствия. Действия пассажиров при объявлении шлюпочной тревоги. Особенности оставления судна прыжком в воду. Действия пассажиров при нахождении в спасательном плавательном средстве.   Правила пользования индивидуальными</w:t>
      </w:r>
      <w:r w:rsidR="002C0317">
        <w:rPr>
          <w:sz w:val="28"/>
          <w:szCs w:val="28"/>
        </w:rPr>
        <w:t xml:space="preserve"> </w:t>
      </w:r>
      <w:r>
        <w:rPr>
          <w:sz w:val="28"/>
          <w:szCs w:val="28"/>
        </w:rPr>
        <w:t>спасательными средствами.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Аварии на автомобильном транспорте, их причины и последствия. Действия участников дорожного движения: при угрозе или возникновении </w:t>
      </w:r>
      <w:r>
        <w:rPr>
          <w:sz w:val="28"/>
          <w:szCs w:val="28"/>
        </w:rPr>
        <w:lastRenderedPageBreak/>
        <w:t>дорожно-транспортного происшествия (ДТП); при падении автомобиля в воду. Правила безопасного поведения участников дорожного движения.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Аварии на общественном транспорте (автобус, троллейбус, трамвай, метро), их причины и последствия. Действия пассажиров автобуса, троллейбуса, трамвая при аварийной ситуации (столкновении, перевороте, опрокидывании); при пожаре; при падении транспорта в воду. Действие пассажиров метрополитена при пожаре в вагоне поезда, при аварийной остановке в туннеле. Основные правила пользования метрополитеном.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террористических актов, их общие и отличительные черты. Правила и порядок поведения населения при угрозе или совершении террористического акта. 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Признаки, указывающие на возможность наличия взрывного устройства и действия при обнаружении предметов, похожих на взрывное устройство. Действия при получении по телефону сообщения об угрозе террористического характера. Правила обращения с анонимными материалами, содержащими угрозы террористического характера. Действия при захвате в заложники и при освобождении.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5. Действия работников организаций в условиях негативных и опасных факторов бытового характера</w:t>
      </w:r>
    </w:p>
    <w:p w:rsidR="004D3D6B" w:rsidRDefault="004D3D6B" w:rsidP="002816D9">
      <w:pPr>
        <w:rPr>
          <w:sz w:val="28"/>
          <w:szCs w:val="28"/>
        </w:rPr>
      </w:pP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Возможные негативные и опасные факторы бытового характера.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действий по обеспечению личной безопасности в местах массового скопления людей, при пожаре, в общественном транспорте, на водных объектах, в походе и на природе. 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Действия при дорожно-транспортных происшествиях, бытовых отравлениях, укусе животными.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Правила обращения с бытовыми приборами и электроинструментом.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Правила содержания домашних животных и поведения с ними на улице.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Способы предотвращения и преодоления паники и панических настроений.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6. Действия работников организаций при пожаре</w:t>
      </w:r>
    </w:p>
    <w:p w:rsidR="004D3D6B" w:rsidRDefault="004D3D6B" w:rsidP="002816D9">
      <w:pPr>
        <w:rPr>
          <w:sz w:val="28"/>
          <w:szCs w:val="28"/>
        </w:rPr>
      </w:pPr>
    </w:p>
    <w:p w:rsidR="004D3D6B" w:rsidRDefault="004D3D6B" w:rsidP="002816D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пожарной безопасности на рабочем месте и в быту. Противопожарный режим организации. Система оповещения и инструкция по действиям работников при пожаре. План (схема) эвакуации. Действия при обнаружении   задымления   и  возгорания,   а также  по сигналам оповещения о</w:t>
      </w:r>
    </w:p>
    <w:p w:rsidR="004D3D6B" w:rsidRDefault="004D3D6B" w:rsidP="002816D9">
      <w:pPr>
        <w:ind w:firstLine="1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пожаре</w:t>
      </w:r>
      <w:proofErr w:type="gramEnd"/>
      <w:r>
        <w:rPr>
          <w:sz w:val="28"/>
          <w:szCs w:val="28"/>
        </w:rPr>
        <w:t xml:space="preserve"> и при эвакуации. Обязанности граждан по соблюдению правил пожарной безопасности. Ответственность за нарушения требований пожарной безопасности. Технические средства пожаротушения. Действия </w:t>
      </w:r>
      <w:r>
        <w:rPr>
          <w:sz w:val="28"/>
          <w:szCs w:val="28"/>
        </w:rPr>
        <w:lastRenderedPageBreak/>
        <w:t xml:space="preserve">работников по предупреждению пожара, а также по применению первичных средств пожаротушения. 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Тема 7. </w:t>
      </w:r>
      <w:r>
        <w:rPr>
          <w:sz w:val="28"/>
          <w:szCs w:val="28"/>
        </w:rPr>
        <w:t>Оказание первой медицинской помощи. Основы ухода за больными</w:t>
      </w:r>
    </w:p>
    <w:p w:rsidR="004D3D6B" w:rsidRDefault="004D3D6B" w:rsidP="002816D9">
      <w:pPr>
        <w:rPr>
          <w:sz w:val="28"/>
          <w:szCs w:val="28"/>
        </w:rPr>
      </w:pP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правила оказания первой медицинской помощи в неотложных ситуациях. Правила и техника проведения искусственного дыхания и непрямого массажа сердца.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помощь при кровотечениях и ранениях. Способы остановки кровотечения. Виды повязок. Правила и приемы наложения повязок на раны.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Первая помощь при переломах. Приемы и способы иммобилизации с применением табельных и подручных средств. Способы и правила транспортировки и переноски пострадавших.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помощь при ушибах, вывихах, химических и термических ожогах, отравлениях, обморожениях, обмороке, поражении электрическим током,  тепловом и солнечном ударах.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оказания помощи утопающему.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Основы ухода за больными. Возможный состав домашней  медицинской аптечки.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</w:p>
    <w:p w:rsidR="004D3D6B" w:rsidRDefault="004D3D6B" w:rsidP="002816D9">
      <w:pPr>
        <w:ind w:firstLine="720"/>
        <w:jc w:val="both"/>
        <w:rPr>
          <w:sz w:val="28"/>
          <w:szCs w:val="28"/>
        </w:rPr>
      </w:pPr>
    </w:p>
    <w:p w:rsidR="004D3D6B" w:rsidRDefault="004D3D6B" w:rsidP="002816D9">
      <w:pPr>
        <w:ind w:firstLine="720"/>
        <w:jc w:val="both"/>
        <w:rPr>
          <w:sz w:val="28"/>
          <w:szCs w:val="28"/>
        </w:rPr>
      </w:pPr>
    </w:p>
    <w:p w:rsidR="00556856" w:rsidRDefault="005519E5" w:rsidP="002816D9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C0317" w:rsidRDefault="002C0317" w:rsidP="002816D9">
      <w:pPr>
        <w:rPr>
          <w:sz w:val="28"/>
          <w:szCs w:val="28"/>
        </w:rPr>
      </w:pPr>
      <w:r>
        <w:rPr>
          <w:sz w:val="28"/>
          <w:szCs w:val="28"/>
        </w:rPr>
        <w:t>Новоберезанского сельского поселения</w:t>
      </w:r>
    </w:p>
    <w:p w:rsidR="002C0317" w:rsidRPr="002C0317" w:rsidRDefault="002C0317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                                                  </w:t>
      </w:r>
      <w:r w:rsidR="005519E5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               </w:t>
      </w:r>
      <w:r w:rsidR="005519E5">
        <w:rPr>
          <w:sz w:val="28"/>
          <w:szCs w:val="28"/>
        </w:rPr>
        <w:t>В.В. Шевченко</w:t>
      </w:r>
    </w:p>
    <w:sectPr w:rsidR="002C0317" w:rsidRPr="002C0317" w:rsidSect="00216CA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B6C" w:rsidRDefault="008A4B6C" w:rsidP="00216CA5">
      <w:r>
        <w:separator/>
      </w:r>
    </w:p>
  </w:endnote>
  <w:endnote w:type="continuationSeparator" w:id="0">
    <w:p w:rsidR="008A4B6C" w:rsidRDefault="008A4B6C" w:rsidP="0021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B6C" w:rsidRDefault="008A4B6C" w:rsidP="00216CA5">
      <w:r>
        <w:separator/>
      </w:r>
    </w:p>
  </w:footnote>
  <w:footnote w:type="continuationSeparator" w:id="0">
    <w:p w:rsidR="008A4B6C" w:rsidRDefault="008A4B6C" w:rsidP="00216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6294943"/>
      <w:docPartObj>
        <w:docPartGallery w:val="Page Numbers (Top of Page)"/>
        <w:docPartUnique/>
      </w:docPartObj>
    </w:sdtPr>
    <w:sdtEndPr/>
    <w:sdtContent>
      <w:p w:rsidR="00216CA5" w:rsidRDefault="00216C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9E5">
          <w:rPr>
            <w:noProof/>
          </w:rPr>
          <w:t>9</w:t>
        </w:r>
        <w:r>
          <w:fldChar w:fldCharType="end"/>
        </w:r>
      </w:p>
    </w:sdtContent>
  </w:sdt>
  <w:p w:rsidR="00216CA5" w:rsidRDefault="00216C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9C488C"/>
    <w:multiLevelType w:val="multilevel"/>
    <w:tmpl w:val="BF2EE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D6B"/>
    <w:rsid w:val="00216CA5"/>
    <w:rsid w:val="002816D9"/>
    <w:rsid w:val="002C0317"/>
    <w:rsid w:val="003F103E"/>
    <w:rsid w:val="004D3D6B"/>
    <w:rsid w:val="005519E5"/>
    <w:rsid w:val="00556856"/>
    <w:rsid w:val="008A4B6C"/>
    <w:rsid w:val="009F714E"/>
    <w:rsid w:val="00AC5067"/>
    <w:rsid w:val="00E50C79"/>
    <w:rsid w:val="00F0394C"/>
    <w:rsid w:val="00F3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6B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D3D6B"/>
    <w:pPr>
      <w:keepNext/>
      <w:widowControl w:val="0"/>
      <w:numPr>
        <w:ilvl w:val="1"/>
        <w:numId w:val="2"/>
      </w:numPr>
      <w:autoSpaceDE w:val="0"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3D6B"/>
    <w:rPr>
      <w:rFonts w:ascii="Arial" w:eastAsia="Times New Roman" w:hAnsi="Arial" w:cs="Arial"/>
      <w:b/>
      <w:bCs/>
      <w:i/>
      <w:iCs/>
      <w:sz w:val="24"/>
      <w:szCs w:val="28"/>
    </w:rPr>
  </w:style>
  <w:style w:type="paragraph" w:styleId="a3">
    <w:name w:val="Body Text"/>
    <w:basedOn w:val="a"/>
    <w:link w:val="a4"/>
    <w:rsid w:val="004D3D6B"/>
    <w:pPr>
      <w:spacing w:after="120"/>
    </w:pPr>
  </w:style>
  <w:style w:type="character" w:customStyle="1" w:styleId="a4">
    <w:name w:val="Основной текст Знак"/>
    <w:basedOn w:val="a0"/>
    <w:link w:val="a3"/>
    <w:rsid w:val="004D3D6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4D3D6B"/>
    <w:pPr>
      <w:ind w:right="43" w:firstLine="720"/>
      <w:jc w:val="both"/>
    </w:pPr>
  </w:style>
  <w:style w:type="paragraph" w:customStyle="1" w:styleId="210">
    <w:name w:val="Основной текст 21"/>
    <w:basedOn w:val="a"/>
    <w:rsid w:val="004D3D6B"/>
    <w:pPr>
      <w:jc w:val="center"/>
    </w:pPr>
  </w:style>
  <w:style w:type="paragraph" w:customStyle="1" w:styleId="31">
    <w:name w:val="Основной текст с отступом 31"/>
    <w:basedOn w:val="a"/>
    <w:rsid w:val="004D3D6B"/>
    <w:pPr>
      <w:ind w:firstLine="709"/>
      <w:jc w:val="both"/>
    </w:pPr>
  </w:style>
  <w:style w:type="paragraph" w:customStyle="1" w:styleId="a5">
    <w:name w:val="Диаграмма"/>
    <w:basedOn w:val="a"/>
    <w:rsid w:val="004D3D6B"/>
    <w:pPr>
      <w:jc w:val="center"/>
    </w:pPr>
    <w:rPr>
      <w:color w:val="000000"/>
      <w:szCs w:val="28"/>
    </w:rPr>
  </w:style>
  <w:style w:type="paragraph" w:styleId="a6">
    <w:name w:val="Body Text Indent"/>
    <w:basedOn w:val="a"/>
    <w:link w:val="a7"/>
    <w:rsid w:val="004D3D6B"/>
    <w:pPr>
      <w:widowControl w:val="0"/>
      <w:autoSpaceDE w:val="0"/>
      <w:spacing w:after="120"/>
      <w:ind w:left="283"/>
    </w:pPr>
    <w:rPr>
      <w:sz w:val="20"/>
    </w:rPr>
  </w:style>
  <w:style w:type="character" w:customStyle="1" w:styleId="a7">
    <w:name w:val="Основной текст с отступом Знак"/>
    <w:basedOn w:val="a0"/>
    <w:link w:val="a6"/>
    <w:rsid w:val="004D3D6B"/>
    <w:rPr>
      <w:rFonts w:ascii="Times New Roman" w:eastAsia="Times New Roman" w:hAnsi="Times New Roman" w:cs="Times New Roman"/>
      <w:sz w:val="20"/>
      <w:szCs w:val="24"/>
    </w:rPr>
  </w:style>
  <w:style w:type="paragraph" w:styleId="a8">
    <w:name w:val="header"/>
    <w:basedOn w:val="a"/>
    <w:link w:val="a9"/>
    <w:uiPriority w:val="99"/>
    <w:unhideWhenUsed/>
    <w:rsid w:val="00216C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6CA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16C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6CA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8</cp:revision>
  <dcterms:created xsi:type="dcterms:W3CDTF">2016-02-13T19:42:00Z</dcterms:created>
  <dcterms:modified xsi:type="dcterms:W3CDTF">2016-09-23T20:24:00Z</dcterms:modified>
</cp:coreProperties>
</file>