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C4" w:rsidRPr="006A3BC4" w:rsidRDefault="006A3BC4" w:rsidP="006A3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A3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Почему при увеличении кадастровой стоимости земельного налога на 01.01.2023 в налоговом уведомлении для расчета земельного налога применена кадастровая стоимость на 01.01.2022?</w:t>
      </w:r>
    </w:p>
    <w:p w:rsidR="006A3BC4" w:rsidRPr="006A3BC4" w:rsidRDefault="006A3BC4" w:rsidP="006A3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BC4">
        <w:rPr>
          <w:rFonts w:ascii="Times New Roman" w:hAnsi="Times New Roman" w:cs="Times New Roman"/>
          <w:sz w:val="28"/>
          <w:szCs w:val="28"/>
        </w:rPr>
        <w:t>Федеральным законом от 26.03.2022 № 67-ФЗ в пункт 1 статьи 391 НК РФ внесены изменения, согласно которым 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</w:t>
      </w:r>
      <w:proofErr w:type="gramEnd"/>
      <w:r w:rsidRPr="006A3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BC4">
        <w:rPr>
          <w:rFonts w:ascii="Times New Roman" w:hAnsi="Times New Roman" w:cs="Times New Roman"/>
          <w:sz w:val="28"/>
          <w:szCs w:val="28"/>
        </w:rPr>
        <w:t>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proofErr w:type="gramEnd"/>
    </w:p>
    <w:p w:rsidR="006A3BC4" w:rsidRPr="006A3BC4" w:rsidRDefault="006A3BC4" w:rsidP="006A3B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9D" w:rsidRPr="006A3BC4" w:rsidRDefault="00C3569D" w:rsidP="006A3BC4">
      <w:pPr>
        <w:rPr>
          <w:rFonts w:ascii="Times New Roman" w:hAnsi="Times New Roman" w:cs="Times New Roman"/>
        </w:rPr>
      </w:pPr>
    </w:p>
    <w:sectPr w:rsidR="00C3569D" w:rsidRPr="006A3BC4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315FF8"/>
    <w:rsid w:val="005418A2"/>
    <w:rsid w:val="006A3BC4"/>
    <w:rsid w:val="006C2100"/>
    <w:rsid w:val="00755DC8"/>
    <w:rsid w:val="007723F7"/>
    <w:rsid w:val="00777031"/>
    <w:rsid w:val="009320B6"/>
    <w:rsid w:val="00C04EBC"/>
    <w:rsid w:val="00C3569D"/>
    <w:rsid w:val="00D52600"/>
    <w:rsid w:val="00E94FBE"/>
    <w:rsid w:val="00EC6F87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2024-09-27T07:23:00Z</dcterms:created>
  <dcterms:modified xsi:type="dcterms:W3CDTF">2024-09-27T07:23:00Z</dcterms:modified>
</cp:coreProperties>
</file>